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D6CB4" w14:textId="77777777" w:rsidR="00433C2B" w:rsidRPr="009C5053" w:rsidRDefault="009C5053" w:rsidP="00BA7A6C">
      <w:pPr>
        <w:tabs>
          <w:tab w:val="left" w:pos="6463"/>
        </w:tabs>
        <w:rPr>
          <w:rFonts w:ascii="Arial" w:hAnsi="Arial" w:cs="Arial"/>
          <w:b/>
          <w:bCs/>
          <w:sz w:val="20"/>
          <w:szCs w:val="20"/>
        </w:rPr>
      </w:pPr>
      <w:r w:rsidRPr="009C5053">
        <w:rPr>
          <w:rFonts w:ascii="Arial" w:hAnsi="Arial" w:cs="Arial" w:hint="cs"/>
          <w:b/>
          <w:bCs/>
          <w:sz w:val="20"/>
          <w:szCs w:val="20"/>
          <w:rtl/>
        </w:rPr>
        <w:t>שם המרצה:</w:t>
      </w:r>
      <w:r w:rsidR="007078CB">
        <w:rPr>
          <w:rFonts w:ascii="Arial" w:hAnsi="Arial" w:cs="Arial" w:hint="cs"/>
          <w:b/>
          <w:bCs/>
          <w:sz w:val="20"/>
          <w:szCs w:val="20"/>
          <w:rtl/>
        </w:rPr>
        <w:t xml:space="preserve">  טליה פריד</w:t>
      </w:r>
    </w:p>
    <w:p w14:paraId="570FF3A8" w14:textId="726E546B" w:rsidR="00433C2B" w:rsidRPr="009C5053" w:rsidRDefault="00433C2B" w:rsidP="00433C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C5053">
        <w:rPr>
          <w:rFonts w:ascii="Arial" w:hAnsi="Arial" w:cs="Arial"/>
          <w:b/>
          <w:bCs/>
          <w:sz w:val="20"/>
          <w:szCs w:val="20"/>
          <w:rtl/>
        </w:rPr>
        <w:t xml:space="preserve">מספר הקורס: </w:t>
      </w:r>
      <w:r w:rsidR="00742870" w:rsidRPr="00742870">
        <w:rPr>
          <w:rFonts w:ascii="Arial" w:hAnsi="Arial" w:cs="Arial"/>
          <w:b/>
          <w:bCs/>
          <w:sz w:val="20"/>
          <w:szCs w:val="20"/>
          <w:rtl/>
        </w:rPr>
        <w:t>0039048</w:t>
      </w:r>
    </w:p>
    <w:p w14:paraId="1A034BB3" w14:textId="77777777" w:rsidR="00433C2B" w:rsidRPr="009C5053" w:rsidRDefault="00433C2B" w:rsidP="00433C2B">
      <w:pPr>
        <w:rPr>
          <w:rFonts w:ascii="Arial" w:hAnsi="Arial" w:cs="Arial"/>
          <w:b/>
          <w:bCs/>
          <w:sz w:val="20"/>
          <w:szCs w:val="20"/>
        </w:rPr>
      </w:pPr>
      <w:r w:rsidRPr="009C5053">
        <w:rPr>
          <w:rFonts w:ascii="Arial" w:hAnsi="Arial" w:cs="Arial"/>
          <w:b/>
          <w:bCs/>
          <w:sz w:val="20"/>
          <w:szCs w:val="20"/>
          <w:rtl/>
        </w:rPr>
        <w:t xml:space="preserve">שם הקורס: </w:t>
      </w:r>
      <w:r w:rsidR="007078CB">
        <w:rPr>
          <w:rFonts w:ascii="Arial" w:hAnsi="Arial" w:cs="Arial" w:hint="cs"/>
          <w:b/>
          <w:bCs/>
          <w:sz w:val="20"/>
          <w:szCs w:val="20"/>
          <w:rtl/>
        </w:rPr>
        <w:t>הגוף הישראלי</w:t>
      </w:r>
    </w:p>
    <w:p w14:paraId="0B7BD970" w14:textId="77777777" w:rsidR="00433C2B" w:rsidRPr="009C5053" w:rsidRDefault="00433C2B" w:rsidP="00433C2B">
      <w:pPr>
        <w:rPr>
          <w:b/>
          <w:bCs/>
          <w:rtl/>
        </w:rPr>
      </w:pPr>
      <w:r w:rsidRPr="009C5053">
        <w:rPr>
          <w:rFonts w:ascii="Arial" w:hAnsi="Arial" w:cs="Arial"/>
          <w:b/>
          <w:bCs/>
          <w:sz w:val="20"/>
          <w:szCs w:val="20"/>
          <w:rtl/>
        </w:rPr>
        <w:t>שם הקורס באנגלית:</w:t>
      </w:r>
      <w:r w:rsidR="007078CB">
        <w:rPr>
          <w:rFonts w:hint="cs"/>
          <w:b/>
          <w:bCs/>
          <w:rtl/>
        </w:rPr>
        <w:t xml:space="preserve"> </w:t>
      </w:r>
      <w:r w:rsidR="007078CB">
        <w:rPr>
          <w:b/>
          <w:bCs/>
        </w:rPr>
        <w:t>The</w:t>
      </w:r>
      <w:bookmarkStart w:id="0" w:name="_GoBack"/>
      <w:bookmarkEnd w:id="0"/>
      <w:r w:rsidR="007078CB">
        <w:rPr>
          <w:b/>
          <w:bCs/>
        </w:rPr>
        <w:t xml:space="preserve"> Israeli Bod</w:t>
      </w:r>
      <w:r w:rsidR="007078CB" w:rsidRPr="007078CB">
        <w:rPr>
          <w:b/>
          <w:bCs/>
        </w:rPr>
        <w:t>y</w:t>
      </w:r>
    </w:p>
    <w:p w14:paraId="29515523" w14:textId="77777777" w:rsidR="00433C2B" w:rsidRDefault="00433C2B" w:rsidP="00433C2B">
      <w:pPr>
        <w:rPr>
          <w:rFonts w:ascii="Arial" w:hAnsi="Arial" w:cs="Arial"/>
          <w:sz w:val="20"/>
          <w:szCs w:val="20"/>
        </w:rPr>
      </w:pPr>
    </w:p>
    <w:p w14:paraId="303BE314" w14:textId="77777777" w:rsidR="00433C2B" w:rsidRDefault="00433C2B" w:rsidP="00FA1E53">
      <w:pPr>
        <w:rPr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אופן הוראה: </w:t>
      </w:r>
      <w:r w:rsidR="00FA1E53">
        <w:rPr>
          <w:rFonts w:hint="cs"/>
          <w:rtl/>
        </w:rPr>
        <w:t xml:space="preserve">עבודת/תרגילי </w:t>
      </w:r>
      <w:r w:rsidR="007078CB">
        <w:rPr>
          <w:rFonts w:hint="cs"/>
          <w:rtl/>
        </w:rPr>
        <w:t>סטודיו,הרצאות</w:t>
      </w:r>
      <w:r w:rsidR="00B26F20">
        <w:rPr>
          <w:rFonts w:hint="cs"/>
          <w:rtl/>
        </w:rPr>
        <w:t>- מרצים</w:t>
      </w:r>
      <w:r w:rsidR="00871229">
        <w:rPr>
          <w:rFonts w:hint="cs"/>
          <w:rtl/>
        </w:rPr>
        <w:t xml:space="preserve"> אורחים </w:t>
      </w:r>
      <w:r w:rsidR="007078CB">
        <w:rPr>
          <w:rFonts w:hint="cs"/>
          <w:rtl/>
        </w:rPr>
        <w:t>, סיורים</w:t>
      </w:r>
      <w:r w:rsidR="00FA1E53">
        <w:rPr>
          <w:rFonts w:hint="cs"/>
          <w:rtl/>
        </w:rPr>
        <w:t>.</w:t>
      </w:r>
      <w:r w:rsidR="00B26F20">
        <w:rPr>
          <w:rFonts w:hint="cs"/>
          <w:rtl/>
        </w:rPr>
        <w:t xml:space="preserve"> </w:t>
      </w:r>
    </w:p>
    <w:p w14:paraId="0483350F" w14:textId="77777777" w:rsidR="00B26F20" w:rsidRDefault="00B26F20" w:rsidP="00B26F20">
      <w:r>
        <w:rPr>
          <w:rFonts w:hint="cs"/>
          <w:rtl/>
        </w:rPr>
        <w:t xml:space="preserve">                 הקורס יועבר בשפה האנגלית</w:t>
      </w:r>
    </w:p>
    <w:p w14:paraId="38973C2B" w14:textId="77777777" w:rsidR="00433C2B" w:rsidRDefault="00433C2B" w:rsidP="007078CB">
      <w:r>
        <w:rPr>
          <w:rFonts w:ascii="Arial" w:hAnsi="Arial" w:cs="Arial"/>
          <w:b/>
          <w:bCs/>
          <w:sz w:val="20"/>
          <w:szCs w:val="20"/>
          <w:rtl/>
        </w:rPr>
        <w:t>שעות שבועיות</w:t>
      </w:r>
      <w:r w:rsidR="007078CB">
        <w:rPr>
          <w:rFonts w:ascii="Arial" w:hAnsi="Arial" w:cs="Arial" w:hint="cs"/>
          <w:b/>
          <w:bCs/>
          <w:sz w:val="20"/>
          <w:szCs w:val="20"/>
          <w:rtl/>
        </w:rPr>
        <w:t>:</w:t>
      </w:r>
      <w:r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7078CB">
        <w:rPr>
          <w:rFonts w:hint="cs"/>
          <w:rtl/>
        </w:rPr>
        <w:t>4</w:t>
      </w:r>
    </w:p>
    <w:p w14:paraId="1CEC0E8C" w14:textId="77777777" w:rsidR="00433C2B" w:rsidRDefault="00433C2B" w:rsidP="00433C2B">
      <w:r>
        <w:rPr>
          <w:rFonts w:ascii="Arial" w:hAnsi="Arial" w:cs="Arial"/>
          <w:b/>
          <w:bCs/>
          <w:sz w:val="20"/>
          <w:szCs w:val="20"/>
          <w:rtl/>
        </w:rPr>
        <w:t xml:space="preserve">נקודות זכות: </w:t>
      </w:r>
      <w:r w:rsidR="007078CB">
        <w:rPr>
          <w:rFonts w:hint="cs"/>
          <w:rtl/>
        </w:rPr>
        <w:t>2.5</w:t>
      </w:r>
    </w:p>
    <w:p w14:paraId="26F6CAEE" w14:textId="2D37C292" w:rsidR="00433C2B" w:rsidRPr="000A5AA6" w:rsidRDefault="00433C2B" w:rsidP="000A5AA6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rtl/>
        </w:rPr>
        <w:t>דרישות קדם:</w:t>
      </w:r>
      <w:r>
        <w:rPr>
          <w:rFonts w:ascii="Arial" w:hAnsi="Arial" w:cs="Arial"/>
          <w:sz w:val="20"/>
          <w:szCs w:val="20"/>
          <w:rtl/>
        </w:rPr>
        <w:t xml:space="preserve"> </w:t>
      </w:r>
      <w:r w:rsidR="00B07161">
        <w:rPr>
          <w:rFonts w:hint="cs"/>
          <w:rtl/>
        </w:rPr>
        <w:t xml:space="preserve"> </w:t>
      </w:r>
      <w:r w:rsidR="00B07161" w:rsidRPr="000A5AA6">
        <w:rPr>
          <w:rFonts w:hint="cs"/>
          <w:sz w:val="28"/>
          <w:szCs w:val="28"/>
          <w:rtl/>
        </w:rPr>
        <w:t xml:space="preserve">הקורס מיועד לסטודנטים בחילופי סטודנטים מחו"ל </w:t>
      </w:r>
      <w:r w:rsidR="000A5AA6" w:rsidRPr="000A5AA6">
        <w:rPr>
          <w:rFonts w:hint="cs"/>
          <w:sz w:val="28"/>
          <w:szCs w:val="28"/>
          <w:rtl/>
        </w:rPr>
        <w:t xml:space="preserve"> ו</w:t>
      </w:r>
      <w:r w:rsidR="00B07161" w:rsidRPr="000A5AA6">
        <w:rPr>
          <w:rFonts w:hint="cs"/>
          <w:sz w:val="28"/>
          <w:szCs w:val="28"/>
          <w:rtl/>
        </w:rPr>
        <w:t xml:space="preserve">לסטודנטים </w:t>
      </w:r>
      <w:r w:rsidR="000A5AA6">
        <w:rPr>
          <w:rFonts w:hint="cs"/>
          <w:sz w:val="28"/>
          <w:szCs w:val="28"/>
          <w:rtl/>
        </w:rPr>
        <w:t xml:space="preserve">ישראלים </w:t>
      </w:r>
      <w:r w:rsidR="00B07161" w:rsidRPr="000A5AA6">
        <w:rPr>
          <w:rFonts w:hint="cs"/>
          <w:sz w:val="28"/>
          <w:szCs w:val="28"/>
          <w:rtl/>
        </w:rPr>
        <w:t>בשנים ב' ג'</w:t>
      </w:r>
      <w:r w:rsidR="000A5AA6">
        <w:rPr>
          <w:rFonts w:hint="cs"/>
          <w:sz w:val="28"/>
          <w:szCs w:val="28"/>
          <w:rtl/>
        </w:rPr>
        <w:t xml:space="preserve">  </w:t>
      </w:r>
      <w:r w:rsidR="000A5AA6" w:rsidRPr="000A5AA6">
        <w:rPr>
          <w:rFonts w:asciiTheme="majorBidi" w:eastAsia="Times New Roman" w:hAnsiTheme="majorBidi" w:cstheme="majorBidi"/>
          <w:sz w:val="28"/>
          <w:szCs w:val="28"/>
          <w:rtl/>
          <w:lang w:eastAsia="en-US"/>
        </w:rPr>
        <w:t xml:space="preserve">רמת אנגלית : </w:t>
      </w:r>
      <w:r w:rsidR="000A5AA6" w:rsidRPr="000A5AA6">
        <w:rPr>
          <w:rFonts w:asciiTheme="majorBidi" w:eastAsia="Times New Roman" w:hAnsiTheme="majorBidi" w:cstheme="majorBidi"/>
          <w:sz w:val="28"/>
          <w:szCs w:val="28"/>
          <w:lang w:eastAsia="en-US"/>
        </w:rPr>
        <w:t xml:space="preserve"> A </w:t>
      </w:r>
      <w:r w:rsidR="000A5AA6" w:rsidRPr="000A5AA6">
        <w:rPr>
          <w:rFonts w:asciiTheme="majorBidi" w:eastAsia="Times New Roman" w:hAnsiTheme="majorBidi" w:cstheme="majorBidi"/>
          <w:sz w:val="28"/>
          <w:szCs w:val="28"/>
          <w:rtl/>
          <w:lang w:eastAsia="en-US"/>
        </w:rPr>
        <w:t>ומעלה</w:t>
      </w:r>
    </w:p>
    <w:p w14:paraId="64D3DD88" w14:textId="15CDAE88" w:rsidR="00B07161" w:rsidRPr="000A5AA6" w:rsidRDefault="00DF5DE3" w:rsidP="000A5AA6">
      <w:pPr>
        <w:suppressAutoHyphens w:val="0"/>
        <w:autoSpaceDN/>
        <w:textAlignment w:val="auto"/>
        <w:rPr>
          <w:rFonts w:asciiTheme="majorBidi" w:eastAsia="Times New Roman" w:hAnsiTheme="majorBidi" w:cstheme="majorBidi"/>
          <w:sz w:val="28"/>
          <w:szCs w:val="28"/>
          <w:rtl/>
          <w:lang w:eastAsia="en-US"/>
        </w:rPr>
      </w:pPr>
      <w:r w:rsidRPr="000A5AA6">
        <w:rPr>
          <w:rFonts w:asciiTheme="majorBidi" w:eastAsia="Times New Roman" w:hAnsiTheme="majorBidi" w:cstheme="majorBidi"/>
          <w:sz w:val="28"/>
          <w:szCs w:val="28"/>
          <w:rtl/>
          <w:lang w:eastAsia="en-US"/>
        </w:rPr>
        <w:t xml:space="preserve"> </w:t>
      </w:r>
    </w:p>
    <w:p w14:paraId="2EE698C7" w14:textId="77777777" w:rsidR="00433C2B" w:rsidRDefault="00433C2B" w:rsidP="00433C2B">
      <w:pPr>
        <w:rPr>
          <w:rFonts w:ascii="Arial" w:hAnsi="Arial" w:cs="Arial"/>
          <w:b/>
          <w:bCs/>
          <w:sz w:val="20"/>
          <w:szCs w:val="20"/>
          <w:rtl/>
        </w:rPr>
      </w:pPr>
    </w:p>
    <w:p w14:paraId="5F7FD31F" w14:textId="77777777" w:rsidR="000B07AB" w:rsidRPr="000B07AB" w:rsidRDefault="000B07AB" w:rsidP="000B07AB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0B07AB">
        <w:rPr>
          <w:rFonts w:asciiTheme="minorBidi" w:hAnsiTheme="minorBidi" w:cstheme="minorBidi"/>
          <w:b/>
          <w:bCs/>
          <w:sz w:val="20"/>
          <w:szCs w:val="20"/>
          <w:rtl/>
        </w:rPr>
        <w:t>מטרות הקורס:</w:t>
      </w:r>
    </w:p>
    <w:p w14:paraId="45D33B61" w14:textId="77777777" w:rsidR="000B07AB" w:rsidRDefault="000B07AB" w:rsidP="000B07AB">
      <w:pPr>
        <w:spacing w:line="276" w:lineRule="auto"/>
        <w:rPr>
          <w:rtl/>
        </w:rPr>
      </w:pPr>
      <w:r>
        <w:rPr>
          <w:rFonts w:hint="cs"/>
          <w:rtl/>
        </w:rPr>
        <w:t xml:space="preserve">קורס עיצוב מולטידיסיפלינארי, המועבר בשפה האנגלית. </w:t>
      </w:r>
    </w:p>
    <w:p w14:paraId="5399E063" w14:textId="77777777" w:rsidR="000B07AB" w:rsidRDefault="000B07AB" w:rsidP="000B07AB">
      <w:pPr>
        <w:spacing w:line="276" w:lineRule="auto"/>
        <w:rPr>
          <w:rtl/>
        </w:rPr>
      </w:pPr>
      <w:r>
        <w:rPr>
          <w:rFonts w:hint="cs"/>
          <w:rtl/>
        </w:rPr>
        <w:t xml:space="preserve">הקורס מיועד לסטודנטים בינלאומיים הבאים אלינו ממקומות שונים בעולם ולסטודנטים ישראלים. </w:t>
      </w:r>
    </w:p>
    <w:p w14:paraId="5142223C" w14:textId="77777777" w:rsidR="000B07AB" w:rsidRDefault="000B07AB" w:rsidP="000B07AB">
      <w:pPr>
        <w:spacing w:line="276" w:lineRule="auto"/>
        <w:rPr>
          <w:rtl/>
        </w:rPr>
      </w:pPr>
      <w:r>
        <w:rPr>
          <w:rFonts w:hint="cs"/>
          <w:rtl/>
        </w:rPr>
        <w:t xml:space="preserve">בכלים של עיצוב, הסטודנטים ילמדו, ידונו  ויגיבו על </w:t>
      </w:r>
      <w:r w:rsidR="00B739EE">
        <w:rPr>
          <w:rFonts w:hint="cs"/>
          <w:rtl/>
        </w:rPr>
        <w:t>נושאים ו</w:t>
      </w:r>
      <w:r>
        <w:rPr>
          <w:rFonts w:hint="cs"/>
          <w:rtl/>
        </w:rPr>
        <w:t xml:space="preserve">תכנים ישראליים עכשוויים ואופייניים </w:t>
      </w:r>
      <w:r>
        <w:rPr>
          <w:rtl/>
        </w:rPr>
        <w:t>–</w:t>
      </w:r>
      <w:r>
        <w:rPr>
          <w:rFonts w:hint="cs"/>
          <w:rtl/>
        </w:rPr>
        <w:t xml:space="preserve"> עיצוב ישראלי, זהות, חברה, הרחוב הישראלי, דמות הישראלי ועוד. </w:t>
      </w:r>
    </w:p>
    <w:p w14:paraId="712843B1" w14:textId="77777777" w:rsidR="000B07AB" w:rsidRDefault="000B07AB" w:rsidP="000B07AB">
      <w:pPr>
        <w:spacing w:line="276" w:lineRule="auto"/>
        <w:rPr>
          <w:rtl/>
        </w:rPr>
      </w:pPr>
      <w:r>
        <w:rPr>
          <w:rFonts w:hint="cs"/>
          <w:rtl/>
        </w:rPr>
        <w:t>במקביל הוא יעזור בהקניית אורייאנטציה במרחב הישראלי לסטודנטים הבינלאומיים.</w:t>
      </w:r>
    </w:p>
    <w:p w14:paraId="30B9CCB8" w14:textId="77777777" w:rsidR="0056191A" w:rsidRDefault="000B07AB" w:rsidP="00CC22B4">
      <w:pPr>
        <w:spacing w:line="276" w:lineRule="auto"/>
      </w:pPr>
      <w:r>
        <w:rPr>
          <w:rFonts w:hint="cs"/>
          <w:rtl/>
        </w:rPr>
        <w:t xml:space="preserve">הקורס  יאפשר ויתמוך בעבודה משותפת של סטודנטים בינלאומיים וישראליים, שתוביל לחיזוק קשרים מקצועיים ובינאישיים , כמו גם יצירת בסיס איתן להתקשרויות בעתיד. </w:t>
      </w:r>
    </w:p>
    <w:p w14:paraId="62EF8C94" w14:textId="77777777" w:rsidR="0056191A" w:rsidRPr="0056191A" w:rsidRDefault="0056191A" w:rsidP="0056191A">
      <w:pPr>
        <w:spacing w:line="276" w:lineRule="auto"/>
        <w:jc w:val="right"/>
        <w:rPr>
          <w:rFonts w:asciiTheme="minorBidi" w:hAnsiTheme="minorBidi" w:cstheme="minorBidi"/>
          <w:b/>
          <w:bCs/>
          <w:sz w:val="20"/>
          <w:szCs w:val="20"/>
        </w:rPr>
      </w:pPr>
      <w:r w:rsidRPr="0056191A">
        <w:rPr>
          <w:rFonts w:asciiTheme="minorBidi" w:hAnsiTheme="minorBidi" w:cstheme="minorBidi"/>
          <w:b/>
          <w:bCs/>
          <w:sz w:val="20"/>
          <w:szCs w:val="20"/>
        </w:rPr>
        <w:t>The Israeli Body</w:t>
      </w:r>
    </w:p>
    <w:p w14:paraId="1AF0EC86" w14:textId="77777777" w:rsidR="0056191A" w:rsidRDefault="0056191A" w:rsidP="0056191A">
      <w:pPr>
        <w:spacing w:line="276" w:lineRule="auto"/>
        <w:jc w:val="right"/>
        <w:rPr>
          <w:rtl/>
        </w:rPr>
      </w:pPr>
      <w:r>
        <w:t>This course is a multi-disciplinary design course in which International and Israeli students study together and react with design tools to contemporary Israeli  themes</w:t>
      </w:r>
      <w:r w:rsidR="000F03FE">
        <w:t xml:space="preserve"> and contents </w:t>
      </w:r>
      <w:r>
        <w:t>- Israeli design, Israeli identity, Society, the Israeli people etc.</w:t>
      </w:r>
    </w:p>
    <w:p w14:paraId="27AE9398" w14:textId="77777777" w:rsidR="0056191A" w:rsidRDefault="0056191A" w:rsidP="0056191A">
      <w:pPr>
        <w:spacing w:line="276" w:lineRule="auto"/>
        <w:jc w:val="right"/>
      </w:pPr>
      <w:r>
        <w:t>This frame of study will give an orientation in the Israeli space for the international students and will encourage everyone to collaborate and cooperate in their projects.</w:t>
      </w:r>
    </w:p>
    <w:p w14:paraId="6F60E98F" w14:textId="77777777" w:rsidR="0056191A" w:rsidRPr="00DE02F8" w:rsidRDefault="0056191A" w:rsidP="0056191A">
      <w:pPr>
        <w:spacing w:line="276" w:lineRule="auto"/>
        <w:jc w:val="right"/>
        <w:rPr>
          <w:rtl/>
        </w:rPr>
      </w:pPr>
      <w:r>
        <w:t xml:space="preserve">The course will support the students to establish further academic and professional relations as well. </w:t>
      </w:r>
      <w:r>
        <w:rPr>
          <w:rFonts w:hint="cs"/>
          <w:vanish/>
          <w:rtl/>
        </w:rPr>
        <w:t>פרםכקדדןםמשך academic and personal relastreet etc.aeli students. ים המשתתפים בו ויצור בסיס איתן לעתיד.</w:t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</w:p>
    <w:p w14:paraId="73ED0DC1" w14:textId="77777777" w:rsidR="001D6C5D" w:rsidRPr="00084C8A" w:rsidRDefault="008A40F3" w:rsidP="001D6C5D">
      <w:pPr>
        <w:spacing w:line="276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084C8A">
        <w:rPr>
          <w:rFonts w:asciiTheme="minorBidi" w:hAnsiTheme="minorBidi" w:cstheme="minorBidi"/>
          <w:b/>
          <w:bCs/>
          <w:sz w:val="20"/>
          <w:szCs w:val="20"/>
          <w:rtl/>
        </w:rPr>
        <w:t>פרקי נושא:</w:t>
      </w:r>
    </w:p>
    <w:p w14:paraId="68359A39" w14:textId="77777777" w:rsidR="00871229" w:rsidRDefault="00871229" w:rsidP="008A40F3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 xml:space="preserve">1. </w:t>
      </w:r>
      <w:r w:rsidR="008A40F3">
        <w:rPr>
          <w:rFonts w:asciiTheme="majorBidi" w:hAnsiTheme="majorBidi" w:cstheme="majorBidi" w:hint="cs"/>
          <w:sz w:val="22"/>
          <w:szCs w:val="22"/>
          <w:rtl/>
        </w:rPr>
        <w:t>ישראל- חברה ופוליטיקה בזמן הזה</w:t>
      </w:r>
    </w:p>
    <w:p w14:paraId="6B6A794F" w14:textId="77777777" w:rsidR="00433C2B" w:rsidRPr="00A425BD" w:rsidRDefault="009B0FBF" w:rsidP="008A40F3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2.</w:t>
      </w:r>
      <w:r w:rsidR="00A425BD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8A40F3">
        <w:rPr>
          <w:rFonts w:asciiTheme="majorBidi" w:hAnsiTheme="majorBidi" w:cstheme="majorBidi" w:hint="cs"/>
          <w:sz w:val="22"/>
          <w:szCs w:val="22"/>
          <w:rtl/>
        </w:rPr>
        <w:t xml:space="preserve">דיאלוג עם הרחוב הישראלי דרך צבע, צורה וקומפוזיציה </w:t>
      </w:r>
    </w:p>
    <w:p w14:paraId="6EBCCE86" w14:textId="77777777" w:rsidR="00433C2B" w:rsidRPr="00A425BD" w:rsidRDefault="00A425BD" w:rsidP="001D6C5D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3. </w:t>
      </w:r>
      <w:r w:rsidRPr="00A425BD">
        <w:rPr>
          <w:rFonts w:asciiTheme="majorBidi" w:hAnsiTheme="majorBidi" w:cstheme="majorBidi"/>
          <w:sz w:val="22"/>
          <w:szCs w:val="22"/>
          <w:rtl/>
        </w:rPr>
        <w:t>הרצאת אורח -</w:t>
      </w:r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Pr="00A425BD">
        <w:rPr>
          <w:rFonts w:asciiTheme="majorBidi" w:hAnsiTheme="majorBidi" w:cstheme="majorBidi"/>
          <w:sz w:val="22"/>
          <w:szCs w:val="22"/>
          <w:rtl/>
        </w:rPr>
        <w:t xml:space="preserve">עיצוב ישראלי </w:t>
      </w:r>
    </w:p>
    <w:p w14:paraId="5C4BCA36" w14:textId="77777777" w:rsidR="00A425BD" w:rsidRPr="00A425BD" w:rsidRDefault="00A425BD" w:rsidP="001D6C5D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4. </w:t>
      </w:r>
      <w:r w:rsidRPr="00A425BD">
        <w:rPr>
          <w:rFonts w:asciiTheme="majorBidi" w:hAnsiTheme="majorBidi" w:cstheme="majorBidi"/>
          <w:sz w:val="22"/>
          <w:szCs w:val="22"/>
          <w:rtl/>
        </w:rPr>
        <w:t>סיור במוזיאון העיצוב</w:t>
      </w:r>
    </w:p>
    <w:p w14:paraId="62996A3C" w14:textId="77777777" w:rsidR="008A40F3" w:rsidRPr="008A40F3" w:rsidRDefault="00A425BD" w:rsidP="00084C8A">
      <w:pPr>
        <w:spacing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5.</w:t>
      </w:r>
      <w:r w:rsidR="008A40F3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084C8A">
        <w:rPr>
          <w:rFonts w:asciiTheme="majorBidi" w:hAnsiTheme="majorBidi" w:cstheme="majorBidi" w:hint="cs"/>
          <w:sz w:val="22"/>
          <w:szCs w:val="22"/>
          <w:rtl/>
        </w:rPr>
        <w:t>האם קיימת זהות ישראלית קולקטיבית והאם יש לה ביטוי חזותי?</w:t>
      </w:r>
    </w:p>
    <w:p w14:paraId="328D59DD" w14:textId="77777777" w:rsidR="00A425BD" w:rsidRDefault="008A40F3" w:rsidP="001D6C5D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6</w:t>
      </w:r>
      <w:r w:rsidR="00A425BD">
        <w:rPr>
          <w:rFonts w:ascii="Arial" w:hAnsi="Arial" w:cs="Arial" w:hint="cs"/>
          <w:b/>
          <w:bCs/>
          <w:sz w:val="20"/>
          <w:szCs w:val="20"/>
          <w:rtl/>
        </w:rPr>
        <w:t xml:space="preserve">. </w:t>
      </w:r>
      <w:r w:rsidR="00A64F8A" w:rsidRPr="00A64F8A">
        <w:rPr>
          <w:rFonts w:asciiTheme="majorBidi" w:hAnsiTheme="majorBidi" w:cstheme="majorBidi"/>
          <w:sz w:val="22"/>
          <w:szCs w:val="22"/>
          <w:rtl/>
        </w:rPr>
        <w:t>הפוליטיקה של הגוף בחברה הישראלית</w:t>
      </w:r>
      <w:r w:rsidR="00A64F8A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14:paraId="73BD337F" w14:textId="77777777" w:rsidR="008A40F3" w:rsidRPr="001B1464" w:rsidRDefault="008A40F3" w:rsidP="008A40F3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7</w:t>
      </w:r>
      <w:r w:rsidRPr="001B1464">
        <w:rPr>
          <w:rFonts w:asciiTheme="majorBidi" w:hAnsiTheme="majorBidi" w:cstheme="majorBidi"/>
          <w:sz w:val="22"/>
          <w:szCs w:val="22"/>
          <w:rtl/>
        </w:rPr>
        <w:t>. מפגש עם אמנות ישראלית עכשווית -הרצאת אורח- מפגש עם צלם, כוריאוגרף, שחקן, או במאי.</w:t>
      </w:r>
    </w:p>
    <w:p w14:paraId="3C6D8287" w14:textId="77777777" w:rsidR="008A40F3" w:rsidRPr="001B1464" w:rsidRDefault="008A40F3" w:rsidP="00084C8A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66083C">
        <w:rPr>
          <w:rFonts w:asciiTheme="majorBidi" w:hAnsiTheme="majorBidi" w:cstheme="majorBidi"/>
          <w:b/>
          <w:bCs/>
          <w:sz w:val="22"/>
          <w:szCs w:val="22"/>
          <w:rtl/>
        </w:rPr>
        <w:t>8</w:t>
      </w:r>
      <w:r w:rsidRPr="001B1464">
        <w:rPr>
          <w:rFonts w:asciiTheme="majorBidi" w:hAnsiTheme="majorBidi" w:cstheme="majorBidi"/>
          <w:sz w:val="22"/>
          <w:szCs w:val="22"/>
          <w:rtl/>
        </w:rPr>
        <w:t>.</w:t>
      </w:r>
      <w:r w:rsidR="001B1464" w:rsidRPr="001B1464">
        <w:rPr>
          <w:rFonts w:asciiTheme="majorBidi" w:hAnsiTheme="majorBidi" w:cstheme="majorBidi"/>
          <w:sz w:val="22"/>
          <w:szCs w:val="22"/>
          <w:rtl/>
        </w:rPr>
        <w:t xml:space="preserve">  </w:t>
      </w:r>
      <w:r w:rsidR="00084C8A">
        <w:rPr>
          <w:rFonts w:asciiTheme="majorBidi" w:hAnsiTheme="majorBidi" w:cstheme="majorBidi" w:hint="cs"/>
          <w:sz w:val="22"/>
          <w:szCs w:val="22"/>
          <w:rtl/>
        </w:rPr>
        <w:t xml:space="preserve">צפייה משותפת במופע ישראלי </w:t>
      </w:r>
    </w:p>
    <w:p w14:paraId="50354464" w14:textId="77777777" w:rsidR="00433C2B" w:rsidRDefault="001B1464" w:rsidP="001D6C5D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66083C">
        <w:rPr>
          <w:rFonts w:ascii="Arial" w:hAnsi="Arial" w:cs="Arial" w:hint="cs"/>
          <w:b/>
          <w:bCs/>
          <w:sz w:val="20"/>
          <w:szCs w:val="20"/>
          <w:rtl/>
        </w:rPr>
        <w:t>9</w:t>
      </w:r>
      <w:r>
        <w:rPr>
          <w:rFonts w:ascii="Arial" w:hAnsi="Arial" w:cs="Arial" w:hint="cs"/>
          <w:sz w:val="20"/>
          <w:szCs w:val="20"/>
          <w:rtl/>
        </w:rPr>
        <w:t>.</w:t>
      </w:r>
      <w:r w:rsidR="00701147">
        <w:rPr>
          <w:rFonts w:ascii="Arial" w:hAnsi="Arial" w:cs="Arial" w:hint="cs"/>
          <w:sz w:val="20"/>
          <w:szCs w:val="20"/>
          <w:rtl/>
        </w:rPr>
        <w:t xml:space="preserve"> </w:t>
      </w:r>
      <w:r w:rsidR="00701147" w:rsidRPr="00701147">
        <w:rPr>
          <w:rFonts w:asciiTheme="majorBidi" w:hAnsiTheme="majorBidi" w:cstheme="majorBidi"/>
          <w:sz w:val="22"/>
          <w:szCs w:val="22"/>
          <w:rtl/>
        </w:rPr>
        <w:t>תל אביב עיר עולם</w:t>
      </w:r>
      <w:r w:rsidR="00084C8A">
        <w:rPr>
          <w:rFonts w:asciiTheme="majorBidi" w:hAnsiTheme="majorBidi" w:cstheme="majorBidi" w:hint="cs"/>
          <w:sz w:val="22"/>
          <w:szCs w:val="22"/>
          <w:rtl/>
        </w:rPr>
        <w:t>- דיון+ סיורים באתרים נבחרים בעיר.</w:t>
      </w:r>
    </w:p>
    <w:p w14:paraId="268D97E2" w14:textId="77777777" w:rsidR="00084C8A" w:rsidRPr="00701147" w:rsidRDefault="00084C8A" w:rsidP="001D6C5D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21086DA1" w14:textId="3896CBCA" w:rsidR="00084C8A" w:rsidRDefault="00433C2B" w:rsidP="00574459">
      <w:pPr>
        <w:rPr>
          <w:rFonts w:ascii="Arial" w:hAnsi="Arial" w:cs="Arial"/>
          <w:sz w:val="20"/>
          <w:szCs w:val="20"/>
        </w:rPr>
      </w:pPr>
      <w:r w:rsidRPr="00084C8A">
        <w:rPr>
          <w:rFonts w:ascii="Arial" w:hAnsi="Arial" w:cs="Arial"/>
          <w:b/>
          <w:bCs/>
          <w:sz w:val="20"/>
          <w:szCs w:val="20"/>
          <w:rtl/>
        </w:rPr>
        <w:t xml:space="preserve">מטלות: </w:t>
      </w:r>
      <w:r w:rsidR="00084C8A" w:rsidRPr="00084C8A">
        <w:rPr>
          <w:rFonts w:ascii="Arial" w:hAnsi="Arial" w:cs="Arial" w:hint="cs"/>
          <w:sz w:val="20"/>
          <w:szCs w:val="20"/>
          <w:rtl/>
        </w:rPr>
        <w:t>תרגיל</w:t>
      </w:r>
      <w:r w:rsidR="00574459">
        <w:rPr>
          <w:rFonts w:ascii="Arial" w:hAnsi="Arial" w:cs="Arial" w:hint="cs"/>
          <w:sz w:val="20"/>
          <w:szCs w:val="20"/>
          <w:rtl/>
        </w:rPr>
        <w:t xml:space="preserve">  </w:t>
      </w:r>
      <w:r w:rsidR="00084C8A" w:rsidRPr="00084C8A">
        <w:rPr>
          <w:rFonts w:ascii="Arial" w:hAnsi="Arial" w:cs="Arial" w:hint="cs"/>
          <w:sz w:val="20"/>
          <w:szCs w:val="20"/>
          <w:rtl/>
        </w:rPr>
        <w:t>עיצוב</w:t>
      </w:r>
      <w:r w:rsidR="00084C8A">
        <w:rPr>
          <w:rFonts w:ascii="Arial" w:hAnsi="Arial" w:cs="Arial" w:hint="cs"/>
          <w:sz w:val="20"/>
          <w:szCs w:val="20"/>
          <w:rtl/>
        </w:rPr>
        <w:t>/פרויקט</w:t>
      </w:r>
      <w:r w:rsidR="00574459">
        <w:rPr>
          <w:rFonts w:ascii="Arial" w:hAnsi="Arial" w:cs="Arial" w:hint="cs"/>
          <w:sz w:val="20"/>
          <w:szCs w:val="20"/>
          <w:rtl/>
        </w:rPr>
        <w:t xml:space="preserve"> משותף </w:t>
      </w:r>
      <w:r w:rsidR="00084C8A">
        <w:rPr>
          <w:rFonts w:ascii="Arial" w:hAnsi="Arial" w:cs="Arial" w:hint="cs"/>
          <w:sz w:val="20"/>
          <w:szCs w:val="20"/>
          <w:rtl/>
        </w:rPr>
        <w:t>. עבודה משותפת בסטודיו.</w:t>
      </w:r>
    </w:p>
    <w:p w14:paraId="5B6279A0" w14:textId="77777777" w:rsidR="00CC22B4" w:rsidRPr="00DA268B" w:rsidRDefault="00433C2B" w:rsidP="00CC22B4">
      <w:pPr>
        <w:spacing w:line="276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שונות</w:t>
      </w:r>
      <w:r w:rsidR="001B1464">
        <w:rPr>
          <w:rFonts w:ascii="Arial" w:hAnsi="Arial" w:cs="Arial" w:hint="cs"/>
          <w:b/>
          <w:bCs/>
          <w:sz w:val="20"/>
          <w:szCs w:val="20"/>
          <w:rtl/>
        </w:rPr>
        <w:t>:</w:t>
      </w:r>
      <w:r w:rsidR="00CC22B4"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 w:rsidR="00CC22B4" w:rsidRPr="001B1464">
        <w:rPr>
          <w:rFonts w:ascii="Arial" w:hAnsi="Arial" w:cs="Arial" w:hint="cs"/>
          <w:sz w:val="20"/>
          <w:szCs w:val="20"/>
          <w:rtl/>
        </w:rPr>
        <w:t>מרצים אורחים</w:t>
      </w:r>
      <w:r w:rsidR="00CC22B4">
        <w:rPr>
          <w:rFonts w:ascii="Arial" w:hAnsi="Arial" w:cs="Arial" w:hint="cs"/>
          <w:sz w:val="20"/>
          <w:szCs w:val="20"/>
          <w:rtl/>
        </w:rPr>
        <w:t xml:space="preserve">. </w:t>
      </w:r>
      <w:r w:rsidR="00CC22B4" w:rsidRPr="001B1464">
        <w:rPr>
          <w:rFonts w:ascii="Arial" w:hAnsi="Arial" w:cs="Arial" w:hint="cs"/>
          <w:sz w:val="20"/>
          <w:szCs w:val="20"/>
          <w:rtl/>
        </w:rPr>
        <w:t>סיורים מחוץ למכון.</w:t>
      </w:r>
    </w:p>
    <w:p w14:paraId="6BE0DB8B" w14:textId="77777777" w:rsidR="001B1464" w:rsidRDefault="001B1464" w:rsidP="001B1464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</w:p>
    <w:p w14:paraId="2C535D55" w14:textId="77777777" w:rsidR="00433C2B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sz w:val="20"/>
          <w:szCs w:val="20"/>
          <w:rtl/>
          <w:lang w:eastAsia="en-US"/>
        </w:rPr>
        <w:t>מרכיבי הציון באחוזים:</w:t>
      </w:r>
    </w:p>
    <w:p w14:paraId="153046D8" w14:textId="77777777" w:rsidR="004944EB" w:rsidRDefault="007C08D1" w:rsidP="004944E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rtl/>
          <w:lang w:eastAsia="en-US"/>
        </w:rPr>
      </w:pPr>
      <w:r>
        <w:rPr>
          <w:rFonts w:ascii="Arial" w:hAnsi="Arial" w:cs="Arial" w:hint="cs"/>
          <w:i/>
          <w:sz w:val="20"/>
          <w:szCs w:val="20"/>
          <w:rtl/>
          <w:lang w:eastAsia="en-US"/>
        </w:rPr>
        <w:t>השתתפות פעילה במפגשי הקורס</w:t>
      </w:r>
      <w:r w:rsidR="00871229">
        <w:rPr>
          <w:rFonts w:ascii="Arial" w:hAnsi="Arial" w:cs="Arial"/>
          <w:i/>
          <w:sz w:val="20"/>
          <w:szCs w:val="20"/>
          <w:rtl/>
          <w:lang w:eastAsia="en-US"/>
        </w:rPr>
        <w:t>–</w:t>
      </w:r>
      <w:r w:rsidR="004944EB">
        <w:rPr>
          <w:rFonts w:ascii="Arial" w:hAnsi="Arial" w:cs="Arial" w:hint="cs"/>
          <w:i/>
          <w:sz w:val="20"/>
          <w:szCs w:val="20"/>
          <w:rtl/>
          <w:lang w:eastAsia="en-US"/>
        </w:rPr>
        <w:t>40%</w:t>
      </w:r>
      <w:r w:rsidR="0047559F"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 </w:t>
      </w:r>
    </w:p>
    <w:p w14:paraId="781A9273" w14:textId="77777777" w:rsidR="00433C2B" w:rsidRDefault="00433C2B" w:rsidP="004944E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2E7138A5" w14:textId="77777777" w:rsidR="00433C2B" w:rsidRDefault="00941845" w:rsidP="004944E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 w:hint="cs"/>
          <w:i/>
          <w:sz w:val="20"/>
          <w:szCs w:val="20"/>
          <w:rtl/>
          <w:lang w:eastAsia="en-US"/>
        </w:rPr>
        <w:t>תרגיל סופי/פרויקט</w:t>
      </w:r>
      <w:r w:rsidR="004944EB"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 משותף </w:t>
      </w:r>
      <w:r>
        <w:rPr>
          <w:rFonts w:ascii="Arial" w:hAnsi="Arial" w:cs="Arial" w:hint="cs"/>
          <w:i/>
          <w:sz w:val="20"/>
          <w:szCs w:val="20"/>
          <w:rtl/>
          <w:lang w:eastAsia="en-US"/>
        </w:rPr>
        <w:t>-</w:t>
      </w:r>
      <w:r w:rsidR="004944EB">
        <w:rPr>
          <w:rFonts w:ascii="Arial" w:hAnsi="Arial" w:cs="Arial" w:hint="cs"/>
          <w:i/>
          <w:sz w:val="20"/>
          <w:szCs w:val="20"/>
          <w:rtl/>
          <w:lang w:eastAsia="en-US"/>
        </w:rPr>
        <w:t>60%</w:t>
      </w:r>
      <w:r w:rsidR="0047559F"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 </w:t>
      </w:r>
    </w:p>
    <w:p w14:paraId="4896D6F3" w14:textId="77777777"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14:paraId="5DC10D47" w14:textId="77777777" w:rsidR="00433C2B" w:rsidRDefault="00433C2B" w:rsidP="00871229">
      <w:pPr>
        <w:rPr>
          <w:rtl/>
        </w:rPr>
      </w:pPr>
      <w:r w:rsidRPr="001B1464">
        <w:rPr>
          <w:rFonts w:ascii="Arial" w:hAnsi="Arial" w:cs="Arial"/>
          <w:b/>
          <w:bCs/>
          <w:sz w:val="20"/>
          <w:szCs w:val="20"/>
          <w:rtl/>
        </w:rPr>
        <w:t xml:space="preserve">נוכחות: </w:t>
      </w:r>
      <w:r w:rsidRPr="001B1464">
        <w:rPr>
          <w:rFonts w:ascii="Arial" w:hAnsi="Arial" w:cs="Arial"/>
          <w:sz w:val="20"/>
          <w:szCs w:val="20"/>
          <w:rtl/>
        </w:rPr>
        <w:t>חובה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14:paraId="5227574D" w14:textId="77777777" w:rsidR="003E24E9" w:rsidRDefault="003E24E9" w:rsidP="00871229"/>
    <w:p w14:paraId="4A4CFE23" w14:textId="77777777" w:rsidR="003E24E9" w:rsidRDefault="00433C2B" w:rsidP="00E53CB7">
      <w:pPr>
        <w:pStyle w:val="2"/>
        <w:spacing w:after="0" w:line="276" w:lineRule="auto"/>
        <w:rPr>
          <w:rFonts w:cs="Arial"/>
          <w:b/>
          <w:bCs/>
          <w:sz w:val="20"/>
          <w:szCs w:val="20"/>
          <w:rtl/>
        </w:rPr>
      </w:pPr>
      <w:r w:rsidRPr="001B1464">
        <w:rPr>
          <w:rFonts w:cs="Arial"/>
          <w:b/>
          <w:bCs/>
          <w:sz w:val="20"/>
          <w:szCs w:val="20"/>
          <w:rtl/>
        </w:rPr>
        <w:t>ביבליוגרפיה</w:t>
      </w:r>
      <w:r w:rsidR="009A69CE">
        <w:rPr>
          <w:rFonts w:cs="Arial" w:hint="cs"/>
          <w:b/>
          <w:bCs/>
          <w:sz w:val="20"/>
          <w:szCs w:val="20"/>
          <w:rtl/>
        </w:rPr>
        <w:t xml:space="preserve"> </w:t>
      </w:r>
      <w:r w:rsidR="009A69CE" w:rsidRPr="00580B84">
        <w:rPr>
          <w:rFonts w:cs="Arial" w:hint="cs"/>
          <w:sz w:val="20"/>
          <w:szCs w:val="20"/>
          <w:rtl/>
        </w:rPr>
        <w:t>והשראה</w:t>
      </w:r>
      <w:r w:rsidR="001B1464" w:rsidRPr="00580B84">
        <w:rPr>
          <w:rFonts w:cs="Arial" w:hint="cs"/>
          <w:sz w:val="20"/>
          <w:szCs w:val="20"/>
          <w:rtl/>
        </w:rPr>
        <w:t>:</w:t>
      </w:r>
      <w:r w:rsidR="001B1464">
        <w:rPr>
          <w:rFonts w:cs="Arial" w:hint="cs"/>
          <w:b/>
          <w:bCs/>
          <w:sz w:val="20"/>
          <w:szCs w:val="20"/>
          <w:rtl/>
        </w:rPr>
        <w:t xml:space="preserve"> </w:t>
      </w:r>
    </w:p>
    <w:p w14:paraId="06BE6467" w14:textId="77777777" w:rsidR="009A69CE" w:rsidRDefault="009A69CE" w:rsidP="00E53CB7">
      <w:pPr>
        <w:spacing w:line="276" w:lineRule="auto"/>
        <w:rPr>
          <w:rtl/>
        </w:rPr>
      </w:pPr>
      <w:r>
        <w:rPr>
          <w:rFonts w:hint="cs"/>
          <w:rtl/>
        </w:rPr>
        <w:t xml:space="preserve">* יואב פלד, גרשון שפיר, </w:t>
      </w:r>
      <w:r w:rsidRPr="009A69CE">
        <w:rPr>
          <w:rFonts w:hint="cs"/>
          <w:b/>
          <w:bCs/>
          <w:rtl/>
        </w:rPr>
        <w:t>מיהו ישראלי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t xml:space="preserve">ISBN </w:t>
      </w:r>
      <w:r w:rsidR="007B515D">
        <w:rPr>
          <w:rFonts w:hint="cs"/>
          <w:rtl/>
        </w:rPr>
        <w:t xml:space="preserve">965-7241-15-4  </w:t>
      </w:r>
      <w:r>
        <w:rPr>
          <w:rFonts w:hint="cs"/>
          <w:rtl/>
        </w:rPr>
        <w:t>הדינמיקה של אזרחות מורכבת.</w:t>
      </w:r>
    </w:p>
    <w:p w14:paraId="511E752B" w14:textId="77777777" w:rsidR="009A69CE" w:rsidRDefault="009A69CE" w:rsidP="00E53CB7">
      <w:pPr>
        <w:spacing w:line="276" w:lineRule="auto"/>
        <w:rPr>
          <w:rtl/>
        </w:rPr>
      </w:pPr>
      <w:r>
        <w:rPr>
          <w:rFonts w:hint="cs"/>
          <w:rtl/>
        </w:rPr>
        <w:t xml:space="preserve">* א.ב. יהושע  מיהו ישראלי  כתבה בעיתון הארץ  13.9.2013   </w:t>
      </w:r>
    </w:p>
    <w:p w14:paraId="1881E3D7" w14:textId="77777777" w:rsidR="009A69CE" w:rsidRDefault="009A69CE" w:rsidP="00E53CB7">
      <w:pPr>
        <w:spacing w:line="276" w:lineRule="auto"/>
        <w:rPr>
          <w:rtl/>
        </w:rPr>
      </w:pPr>
      <w:r>
        <w:rPr>
          <w:rFonts w:hint="cs"/>
          <w:rtl/>
        </w:rPr>
        <w:t xml:space="preserve">   א.ב. יהושע  מיהו יהודי  כתבה בעיתון הארץ  05.09.2014  </w:t>
      </w:r>
    </w:p>
    <w:p w14:paraId="4A0E7430" w14:textId="77777777" w:rsidR="007D7CF4" w:rsidRPr="00E53CB7" w:rsidRDefault="009A69CE" w:rsidP="00E53CB7">
      <w:pPr>
        <w:spacing w:line="276" w:lineRule="auto"/>
        <w:rPr>
          <w:color w:val="0000FF" w:themeColor="hyperlink"/>
          <w:u w:val="single"/>
          <w:rtl/>
        </w:rPr>
      </w:pPr>
      <w:r>
        <w:rPr>
          <w:rFonts w:hint="cs"/>
          <w:rtl/>
        </w:rPr>
        <w:t xml:space="preserve"> </w:t>
      </w:r>
      <w:hyperlink r:id="rId7" w:history="1">
        <w:r>
          <w:rPr>
            <w:rStyle w:val="Hyperlink"/>
          </w:rPr>
          <w:t>http://www.haaretz.co.il/opinions/.premium-1.2118280</w:t>
        </w:r>
      </w:hyperlink>
    </w:p>
    <w:p w14:paraId="278C4169" w14:textId="77777777" w:rsidR="00A321F6" w:rsidRDefault="00A321F6" w:rsidP="00E53CB7">
      <w:pPr>
        <w:spacing w:line="276" w:lineRule="auto"/>
        <w:rPr>
          <w:rtl/>
        </w:rPr>
      </w:pPr>
      <w:r>
        <w:rPr>
          <w:rFonts w:hint="cs"/>
          <w:rtl/>
        </w:rPr>
        <w:t xml:space="preserve">* פרופסור מאירה וייס, </w:t>
      </w:r>
      <w:r>
        <w:t xml:space="preserve">The chosen Body: The politics of the body in Israel Society </w:t>
      </w:r>
      <w:r>
        <w:rPr>
          <w:rFonts w:hint="cs"/>
          <w:rtl/>
        </w:rPr>
        <w:t xml:space="preserve"> ,  </w:t>
      </w:r>
      <w:r>
        <w:t xml:space="preserve">Stanford University Press 2002 </w:t>
      </w:r>
      <w:r>
        <w:rPr>
          <w:rFonts w:hint="cs"/>
          <w:rtl/>
        </w:rPr>
        <w:t xml:space="preserve">  </w:t>
      </w:r>
    </w:p>
    <w:p w14:paraId="4AB6292B" w14:textId="77777777" w:rsidR="00580B84" w:rsidRDefault="00A321F6" w:rsidP="00E53CB7">
      <w:pPr>
        <w:spacing w:line="276" w:lineRule="auto"/>
        <w:rPr>
          <w:rtl/>
        </w:rPr>
      </w:pPr>
      <w:r>
        <w:rPr>
          <w:rFonts w:hint="cs"/>
          <w:rtl/>
        </w:rPr>
        <w:t xml:space="preserve"> הפוליטיקה של הגוף בחברה הישראלית </w:t>
      </w:r>
      <w:r w:rsidR="00E53CB7">
        <w:rPr>
          <w:rFonts w:hint="cs"/>
          <w:rtl/>
        </w:rPr>
        <w:t xml:space="preserve">. </w:t>
      </w:r>
    </w:p>
    <w:p w14:paraId="49563029" w14:textId="77777777" w:rsidR="00C72DC0" w:rsidRDefault="00C72DC0" w:rsidP="00E53CB7">
      <w:pPr>
        <w:spacing w:line="276" w:lineRule="auto"/>
        <w:rPr>
          <w:rtl/>
        </w:rPr>
      </w:pPr>
      <w:r>
        <w:rPr>
          <w:rFonts w:hint="cs"/>
          <w:rtl/>
        </w:rPr>
        <w:t xml:space="preserve">* המכון הישראלי לדמוקרטיה מאגר עבודות בחברה הישראלית   </w:t>
      </w:r>
      <w:hyperlink r:id="rId8" w:history="1">
        <w:r w:rsidRPr="00DC294A">
          <w:rPr>
            <w:rStyle w:val="Hyperlink"/>
          </w:rPr>
          <w:t>https://plus.google.com/u/0/stream/all?hl=en</w:t>
        </w:r>
      </w:hyperlink>
      <w:r>
        <w:rPr>
          <w:rFonts w:hint="cs"/>
          <w:rtl/>
        </w:rPr>
        <w:t xml:space="preserve"> </w:t>
      </w:r>
    </w:p>
    <w:p w14:paraId="0A82710F" w14:textId="77777777" w:rsidR="007B515D" w:rsidRDefault="00580B84" w:rsidP="007B515D">
      <w:pPr>
        <w:spacing w:line="276" w:lineRule="auto"/>
        <w:rPr>
          <w:rtl/>
        </w:rPr>
      </w:pPr>
      <w:r>
        <w:rPr>
          <w:rFonts w:hint="cs"/>
          <w:rtl/>
        </w:rPr>
        <w:t xml:space="preserve">*  זהות ישראלית </w:t>
      </w:r>
      <w:r>
        <w:rPr>
          <w:rtl/>
        </w:rPr>
        <w:t>–</w:t>
      </w:r>
      <w:r>
        <w:rPr>
          <w:rFonts w:hint="cs"/>
          <w:rtl/>
        </w:rPr>
        <w:t xml:space="preserve"> מבוא  </w:t>
      </w:r>
      <w:hyperlink r:id="rId9" w:tooltip="http://globalization.kova.co.il/זהות-ישראלית-מבוא.html&#10;CTRL + לחיצה להפעלת קישור" w:history="1">
        <w:r>
          <w:rPr>
            <w:rStyle w:val="Hyperlink"/>
          </w:rPr>
          <w:t>http://globalization.kova.co.il</w:t>
        </w:r>
        <w:r>
          <w:rPr>
            <w:rStyle w:val="Hyperlink"/>
            <w:rtl/>
          </w:rPr>
          <w:t>/זהות-ישראלית-מבוא.</w:t>
        </w:r>
        <w:r>
          <w:rPr>
            <w:rStyle w:val="Hyperlink"/>
          </w:rPr>
          <w:t>html</w:t>
        </w:r>
      </w:hyperlink>
      <w:r>
        <w:rPr>
          <w:rFonts w:hint="cs"/>
          <w:rtl/>
        </w:rPr>
        <w:t xml:space="preserve">   </w:t>
      </w:r>
    </w:p>
    <w:p w14:paraId="49380FF6" w14:textId="77777777" w:rsidR="00C72DC0" w:rsidRDefault="00C72DC0" w:rsidP="007B515D">
      <w:pPr>
        <w:spacing w:line="276" w:lineRule="auto"/>
        <w:rPr>
          <w:rtl/>
        </w:rPr>
      </w:pPr>
      <w:r>
        <w:rPr>
          <w:rFonts w:hint="cs"/>
          <w:rtl/>
        </w:rPr>
        <w:t xml:space="preserve">*   מרכז יצחק רבין </w:t>
      </w:r>
      <w:r>
        <w:rPr>
          <w:rtl/>
        </w:rPr>
        <w:t>–</w:t>
      </w:r>
      <w:r>
        <w:rPr>
          <w:rFonts w:hint="cs"/>
          <w:rtl/>
        </w:rPr>
        <w:t xml:space="preserve"> חברה ישראלית   </w:t>
      </w:r>
      <w:r w:rsidRPr="00C72DC0">
        <w:t>https://plus.google.com/u/0/stream/all?hl=en</w:t>
      </w:r>
    </w:p>
    <w:p w14:paraId="06C91D19" w14:textId="77777777" w:rsidR="007B515D" w:rsidRDefault="00580B84" w:rsidP="007B515D">
      <w:pPr>
        <w:spacing w:line="276" w:lineRule="auto"/>
        <w:rPr>
          <w:rtl/>
        </w:rPr>
      </w:pPr>
      <w:r>
        <w:rPr>
          <w:rFonts w:hint="cs"/>
          <w:rtl/>
        </w:rPr>
        <w:t xml:space="preserve">* </w:t>
      </w:r>
      <w:r w:rsidR="000B4F4E">
        <w:rPr>
          <w:rFonts w:hint="cs"/>
          <w:rtl/>
        </w:rPr>
        <w:t xml:space="preserve"> ברוך קיפניס, תל אביב - יפו  מפרבר גנים לעיר עולם: אסופה של מאמרים לציון  מלאת 100 שנים  לטקס הגרלת החלקות באחוזת בית. </w:t>
      </w:r>
      <w:hyperlink r:id="rId10" w:history="1">
        <w:r w:rsidR="000B4F4E" w:rsidRPr="00DC294A">
          <w:rPr>
            <w:rStyle w:val="Hyperlink"/>
          </w:rPr>
          <w:t>https://plus.google.com/u/0/stream/all?hl=en</w:t>
        </w:r>
      </w:hyperlink>
      <w:r w:rsidR="000B4F4E">
        <w:rPr>
          <w:rFonts w:hint="cs"/>
          <w:rtl/>
        </w:rPr>
        <w:t xml:space="preserve">  </w:t>
      </w:r>
    </w:p>
    <w:p w14:paraId="6C6DFB8E" w14:textId="77777777" w:rsidR="000B4F4E" w:rsidRDefault="000B4F4E" w:rsidP="007B515D">
      <w:pPr>
        <w:spacing w:line="276" w:lineRule="auto"/>
        <w:rPr>
          <w:rtl/>
        </w:rPr>
      </w:pPr>
      <w:r>
        <w:rPr>
          <w:rFonts w:hint="cs"/>
          <w:rtl/>
        </w:rPr>
        <w:t>*  קירות מדברים, נישה , גרפיטי ברחובות</w:t>
      </w:r>
      <w:r w:rsidR="00E53CB7">
        <w:rPr>
          <w:rFonts w:hint="cs"/>
          <w:rtl/>
        </w:rPr>
        <w:t xml:space="preserve"> תל אביב </w:t>
      </w:r>
      <w:r>
        <w:rPr>
          <w:rFonts w:hint="cs"/>
          <w:rtl/>
        </w:rPr>
        <w:t xml:space="preserve">.  </w:t>
      </w:r>
      <w:hyperlink r:id="rId11" w:history="1">
        <w:r>
          <w:rPr>
            <w:rStyle w:val="Hyperlink"/>
          </w:rPr>
          <w:t>http://nisha.allmag.co.il/page/30440</w:t>
        </w:r>
      </w:hyperlink>
      <w:r>
        <w:rPr>
          <w:rFonts w:hint="cs"/>
          <w:rtl/>
        </w:rPr>
        <w:t xml:space="preserve">   </w:t>
      </w:r>
    </w:p>
    <w:p w14:paraId="52586E9F" w14:textId="77777777" w:rsidR="00E53CB7" w:rsidRDefault="00E53CB7" w:rsidP="007B515D">
      <w:pPr>
        <w:spacing w:line="276" w:lineRule="auto"/>
        <w:rPr>
          <w:rtl/>
        </w:rPr>
      </w:pPr>
      <w:r>
        <w:rPr>
          <w:rFonts w:hint="cs"/>
          <w:rtl/>
        </w:rPr>
        <w:t xml:space="preserve">*  עמותת הכוריאוגרפים- מחול בישראל   </w:t>
      </w:r>
      <w:hyperlink r:id="rId12" w:history="1">
        <w:r w:rsidRPr="00DC294A">
          <w:rPr>
            <w:rStyle w:val="Hyperlink"/>
          </w:rPr>
          <w:t>https://plus.google.com/u/0/stream/all?hl=en</w:t>
        </w:r>
      </w:hyperlink>
      <w:r>
        <w:rPr>
          <w:rFonts w:hint="cs"/>
          <w:rtl/>
        </w:rPr>
        <w:t xml:space="preserve">  </w:t>
      </w:r>
    </w:p>
    <w:p w14:paraId="2598A34E" w14:textId="77777777" w:rsidR="00E53CB7" w:rsidRDefault="007B515D" w:rsidP="00E53CB7">
      <w:pPr>
        <w:spacing w:line="276" w:lineRule="auto"/>
        <w:rPr>
          <w:rtl/>
        </w:rPr>
      </w:pPr>
      <w:r>
        <w:rPr>
          <w:rFonts w:hint="cs"/>
          <w:rtl/>
        </w:rPr>
        <w:t xml:space="preserve">*  </w:t>
      </w:r>
      <w:r w:rsidR="00E53CB7">
        <w:rPr>
          <w:rFonts w:hint="cs"/>
          <w:rtl/>
        </w:rPr>
        <w:t xml:space="preserve">מוזיאון העיצוב חולון  </w:t>
      </w:r>
      <w:hyperlink r:id="rId13" w:history="1">
        <w:r w:rsidR="00E53CB7" w:rsidRPr="00DC294A">
          <w:rPr>
            <w:rStyle w:val="Hyperlink"/>
          </w:rPr>
          <w:t>https://plus.google.com/u/0/notifications/all?hl=en</w:t>
        </w:r>
      </w:hyperlink>
      <w:r w:rsidR="00E53CB7">
        <w:rPr>
          <w:rFonts w:hint="cs"/>
          <w:rtl/>
        </w:rPr>
        <w:t xml:space="preserve"> </w:t>
      </w:r>
    </w:p>
    <w:p w14:paraId="6BBD9D22" w14:textId="77777777" w:rsidR="006D4101" w:rsidRDefault="0024758D" w:rsidP="00C037C2">
      <w:pPr>
        <w:spacing w:line="276" w:lineRule="auto"/>
        <w:rPr>
          <w:rFonts w:ascii="Lucida Sans Unicode" w:hAnsi="Lucida Sans Unicode" w:cs="Lucida Sans Unicode"/>
          <w:sz w:val="18"/>
          <w:szCs w:val="18"/>
          <w:rtl/>
        </w:rPr>
      </w:pPr>
      <w:r w:rsidRPr="0024758D">
        <w:rPr>
          <w:rFonts w:asciiTheme="majorBidi" w:hAnsiTheme="majorBidi" w:cstheme="majorBidi"/>
          <w:sz w:val="22"/>
          <w:szCs w:val="22"/>
          <w:rtl/>
        </w:rPr>
        <w:t xml:space="preserve">* </w:t>
      </w:r>
      <w:r w:rsidR="007B515D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Pr="0024758D">
        <w:rPr>
          <w:rFonts w:asciiTheme="majorBidi" w:hAnsiTheme="majorBidi" w:cstheme="majorBidi"/>
          <w:sz w:val="22"/>
          <w:szCs w:val="22"/>
          <w:rtl/>
        </w:rPr>
        <w:t xml:space="preserve">להקת </w:t>
      </w:r>
      <w:r>
        <w:rPr>
          <w:rFonts w:asciiTheme="majorBidi" w:hAnsiTheme="majorBidi" w:cstheme="majorBidi" w:hint="cs"/>
          <w:sz w:val="22"/>
          <w:szCs w:val="22"/>
          <w:rtl/>
        </w:rPr>
        <w:t xml:space="preserve">ריקוד </w:t>
      </w:r>
      <w:r w:rsidRPr="0024758D">
        <w:rPr>
          <w:rFonts w:asciiTheme="majorBidi" w:hAnsiTheme="majorBidi" w:cstheme="majorBidi"/>
          <w:sz w:val="22"/>
          <w:szCs w:val="22"/>
          <w:rtl/>
        </w:rPr>
        <w:t>תמי /נמרוד פריד</w:t>
      </w:r>
      <w:r w:rsidR="00C037C2">
        <w:rPr>
          <w:rFonts w:ascii="Lucida Sans Unicode" w:hAnsi="Lucida Sans Unicode" w:cs="Lucida Sans Unicode" w:hint="cs"/>
          <w:sz w:val="18"/>
          <w:szCs w:val="18"/>
          <w:rtl/>
        </w:rPr>
        <w:t xml:space="preserve"> </w:t>
      </w:r>
      <w:r>
        <w:rPr>
          <w:rFonts w:ascii="Lucida Sans Unicode" w:hAnsi="Lucida Sans Unicode" w:cs="Lucida Sans Unicode" w:hint="cs"/>
          <w:sz w:val="18"/>
          <w:szCs w:val="18"/>
          <w:rtl/>
        </w:rPr>
        <w:t xml:space="preserve">  </w:t>
      </w:r>
      <w:hyperlink r:id="rId14" w:history="1">
        <w:r w:rsidRPr="0070210E">
          <w:rPr>
            <w:rStyle w:val="Hyperlink"/>
            <w:rFonts w:ascii="Lucida Sans Unicode" w:hAnsi="Lucida Sans Unicode" w:cs="Lucida Sans Unicode"/>
            <w:sz w:val="18"/>
            <w:szCs w:val="18"/>
          </w:rPr>
          <w:t>http://nimrodfreed-tamidance.blogspot.com/</w:t>
        </w:r>
      </w:hyperlink>
      <w:r w:rsidRPr="0070210E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6D4101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 w:hint="cs"/>
          <w:sz w:val="18"/>
          <w:szCs w:val="18"/>
          <w:rtl/>
        </w:rPr>
        <w:t xml:space="preserve"> </w:t>
      </w:r>
    </w:p>
    <w:p w14:paraId="64420B39" w14:textId="77777777" w:rsidR="006D4101" w:rsidRDefault="00625BC6" w:rsidP="00625BC6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625BC6">
        <w:rPr>
          <w:rFonts w:asciiTheme="majorBidi" w:hAnsiTheme="majorBidi" w:cstheme="majorBidi"/>
          <w:sz w:val="22"/>
          <w:szCs w:val="22"/>
          <w:rtl/>
        </w:rPr>
        <w:t xml:space="preserve">* </w:t>
      </w:r>
      <w:r w:rsidR="0033243A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Pr="00625BC6">
        <w:rPr>
          <w:rFonts w:asciiTheme="majorBidi" w:hAnsiTheme="majorBidi" w:cstheme="majorBidi"/>
          <w:sz w:val="22"/>
          <w:szCs w:val="22"/>
          <w:rtl/>
        </w:rPr>
        <w:t xml:space="preserve">מוזיאון תל אביב לאמנות </w:t>
      </w:r>
      <w:r>
        <w:rPr>
          <w:rFonts w:asciiTheme="majorBidi" w:hAnsiTheme="majorBidi" w:cstheme="majorBidi" w:hint="cs"/>
          <w:sz w:val="22"/>
          <w:szCs w:val="22"/>
          <w:rtl/>
        </w:rPr>
        <w:t xml:space="preserve">   </w:t>
      </w:r>
      <w:hyperlink r:id="rId15" w:history="1">
        <w:r w:rsidR="007B515D" w:rsidRPr="00DC294A">
          <w:rPr>
            <w:rStyle w:val="Hyperlink"/>
            <w:rFonts w:asciiTheme="majorBidi" w:hAnsiTheme="majorBidi" w:cstheme="majorBidi"/>
            <w:sz w:val="22"/>
            <w:szCs w:val="22"/>
          </w:rPr>
          <w:t>https://plus.google.com/u/0/stream/all?hl=en</w:t>
        </w:r>
      </w:hyperlink>
      <w:r w:rsidR="007B515D">
        <w:rPr>
          <w:rFonts w:asciiTheme="majorBidi" w:hAnsiTheme="majorBidi" w:cstheme="majorBidi" w:hint="cs"/>
          <w:sz w:val="22"/>
          <w:szCs w:val="22"/>
          <w:rtl/>
        </w:rPr>
        <w:t xml:space="preserve">  </w:t>
      </w:r>
    </w:p>
    <w:p w14:paraId="54B57CDF" w14:textId="77777777" w:rsidR="007B515D" w:rsidRPr="00625BC6" w:rsidRDefault="007B515D" w:rsidP="00625BC6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 xml:space="preserve">* </w:t>
      </w:r>
      <w:r w:rsidR="0033243A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sz w:val="22"/>
          <w:szCs w:val="22"/>
          <w:rtl/>
        </w:rPr>
        <w:t xml:space="preserve">מוזיאון ישראל   </w:t>
      </w:r>
      <w:hyperlink r:id="rId16" w:history="1">
        <w:r w:rsidRPr="00DC294A">
          <w:rPr>
            <w:rStyle w:val="Hyperlink"/>
            <w:rFonts w:asciiTheme="majorBidi" w:hAnsiTheme="majorBidi" w:cstheme="majorBidi"/>
            <w:sz w:val="22"/>
            <w:szCs w:val="22"/>
          </w:rPr>
          <w:t>https://plus.google.com/u/0/stream/all?hl=en</w:t>
        </w:r>
      </w:hyperlink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</w:p>
    <w:p w14:paraId="518457D1" w14:textId="77777777" w:rsidR="006D4101" w:rsidRPr="00625BC6" w:rsidRDefault="006D4101" w:rsidP="00625BC6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5D29E0D7" w14:textId="77777777" w:rsidR="006D4101" w:rsidRDefault="006D4101" w:rsidP="006D4101">
      <w:pPr>
        <w:rPr>
          <w:rFonts w:ascii="Lucida Sans Unicode" w:hAnsi="Lucida Sans Unicode" w:cs="Lucida Sans Unicode"/>
          <w:sz w:val="18"/>
          <w:szCs w:val="18"/>
        </w:rPr>
      </w:pPr>
    </w:p>
    <w:p w14:paraId="2AA371DF" w14:textId="77777777" w:rsidR="006D4101" w:rsidRDefault="006D4101" w:rsidP="006D4101">
      <w:pPr>
        <w:rPr>
          <w:rFonts w:ascii="Lucida Sans Unicode" w:hAnsi="Lucida Sans Unicode" w:cs="Lucida Sans Unicode"/>
          <w:sz w:val="18"/>
          <w:szCs w:val="18"/>
        </w:rPr>
      </w:pPr>
    </w:p>
    <w:p w14:paraId="5B5442B7" w14:textId="77777777" w:rsidR="006D4101" w:rsidRPr="0070210E" w:rsidRDefault="006D4101" w:rsidP="006D4101">
      <w:pPr>
        <w:rPr>
          <w:rFonts w:ascii="Lucida Sans Unicode" w:hAnsi="Lucida Sans Unicode" w:cs="Lucida Sans Unicode"/>
          <w:sz w:val="18"/>
          <w:szCs w:val="18"/>
          <w:rtl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</w:t>
      </w:r>
      <w:r w:rsidRPr="0070210E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4A9043FE" w14:textId="77777777" w:rsidR="006D4101" w:rsidRPr="0070210E" w:rsidRDefault="006D4101" w:rsidP="006D4101">
      <w:pPr>
        <w:rPr>
          <w:rFonts w:ascii="Lucida Sans Unicode" w:hAnsi="Lucida Sans Unicode" w:cs="Lucida Sans Unicode"/>
          <w:sz w:val="18"/>
          <w:szCs w:val="18"/>
          <w:rtl/>
        </w:rPr>
      </w:pPr>
    </w:p>
    <w:p w14:paraId="1B8D3520" w14:textId="77777777" w:rsidR="00E53CB7" w:rsidRPr="006D4101" w:rsidRDefault="00E53CB7" w:rsidP="00A321F6">
      <w:pPr>
        <w:spacing w:line="276" w:lineRule="auto"/>
        <w:rPr>
          <w:rtl/>
        </w:rPr>
      </w:pPr>
    </w:p>
    <w:sectPr w:rsidR="00E53CB7" w:rsidRPr="006D4101" w:rsidSect="00E4253F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7114C" w14:textId="77777777" w:rsidR="00A34C3B" w:rsidRDefault="00A34C3B" w:rsidP="004441ED">
      <w:r>
        <w:separator/>
      </w:r>
    </w:p>
  </w:endnote>
  <w:endnote w:type="continuationSeparator" w:id="0">
    <w:p w14:paraId="4D87728E" w14:textId="77777777" w:rsidR="00A34C3B" w:rsidRDefault="00A34C3B" w:rsidP="004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D0F69" w14:textId="77777777" w:rsidR="004441ED" w:rsidRDefault="004441ED" w:rsidP="004441ED">
    <w:pPr>
      <w:pStyle w:val="a5"/>
    </w:pPr>
    <w:r w:rsidRPr="004441ED">
      <w:rPr>
        <w:rFonts w:cs="Arial"/>
        <w:noProof/>
        <w:rtl/>
        <w:lang w:eastAsia="en-US"/>
      </w:rPr>
      <w:drawing>
        <wp:inline distT="0" distB="0" distL="0" distR="0" wp14:anchorId="68D99863" wp14:editId="7EB7ED6C">
          <wp:extent cx="3838575" cy="676275"/>
          <wp:effectExtent l="19050" t="0" r="9525" b="0"/>
          <wp:docPr id="6" name="תמונה 6" descr="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F4ED56" w14:textId="77777777" w:rsidR="004441ED" w:rsidRDefault="00444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2CB53" w14:textId="77777777" w:rsidR="00A34C3B" w:rsidRDefault="00A34C3B" w:rsidP="004441ED">
      <w:r>
        <w:separator/>
      </w:r>
    </w:p>
  </w:footnote>
  <w:footnote w:type="continuationSeparator" w:id="0">
    <w:p w14:paraId="25777A2B" w14:textId="77777777" w:rsidR="00A34C3B" w:rsidRDefault="00A34C3B" w:rsidP="0044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8D8B1" w14:textId="77777777" w:rsidR="004441ED" w:rsidRDefault="004441ED" w:rsidP="004441ED">
    <w:pPr>
      <w:pStyle w:val="a3"/>
      <w:tabs>
        <w:tab w:val="clear" w:pos="8306"/>
      </w:tabs>
    </w:pPr>
    <w:r>
      <w:rPr>
        <w:rFonts w:hint="cs"/>
        <w:noProof/>
        <w:rtl/>
      </w:rPr>
      <w:t xml:space="preserve">                   </w:t>
    </w:r>
    <w:r>
      <w:rPr>
        <w:noProof/>
        <w:rtl/>
        <w:lang w:eastAsia="en-US"/>
      </w:rPr>
      <w:drawing>
        <wp:inline distT="0" distB="0" distL="0" distR="0" wp14:anchorId="4D6779EB" wp14:editId="15BCF98D">
          <wp:extent cx="1285310" cy="837936"/>
          <wp:effectExtent l="19050" t="0" r="0" b="0"/>
          <wp:docPr id="5" name="תמונה 5" descr="or-kul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-kul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0" cy="84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  <w:t xml:space="preserve"> </w:t>
    </w:r>
    <w:r>
      <w:rPr>
        <w:rFonts w:hint="cs"/>
        <w:rtl/>
      </w:rPr>
      <w:tab/>
      <w:t xml:space="preserve">     </w:t>
    </w:r>
    <w:r w:rsidRPr="007B516E">
      <w:rPr>
        <w:noProof/>
        <w:rtl/>
        <w:lang w:eastAsia="en-US"/>
      </w:rPr>
      <w:drawing>
        <wp:inline distT="0" distB="0" distL="0" distR="0" wp14:anchorId="0DBE4D26" wp14:editId="58A263C0">
          <wp:extent cx="1314450" cy="838200"/>
          <wp:effectExtent l="19050" t="0" r="0" b="0"/>
          <wp:docPr id="8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16" cy="840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14:paraId="111DBDEB" w14:textId="77777777" w:rsidR="004441ED" w:rsidRDefault="00444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055"/>
    <w:multiLevelType w:val="multilevel"/>
    <w:tmpl w:val="73BA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5A"/>
    <w:rsid w:val="00002AD6"/>
    <w:rsid w:val="0002209D"/>
    <w:rsid w:val="000420EF"/>
    <w:rsid w:val="00042993"/>
    <w:rsid w:val="000615A1"/>
    <w:rsid w:val="0006359F"/>
    <w:rsid w:val="00084C8A"/>
    <w:rsid w:val="00093424"/>
    <w:rsid w:val="000A5AA6"/>
    <w:rsid w:val="000A74A8"/>
    <w:rsid w:val="000B07AB"/>
    <w:rsid w:val="000B4F4E"/>
    <w:rsid w:val="000D7749"/>
    <w:rsid w:val="000F03FE"/>
    <w:rsid w:val="000F5E66"/>
    <w:rsid w:val="00100AFF"/>
    <w:rsid w:val="001122B5"/>
    <w:rsid w:val="001555DF"/>
    <w:rsid w:val="00182762"/>
    <w:rsid w:val="00186C5F"/>
    <w:rsid w:val="001B1464"/>
    <w:rsid w:val="001D6C5D"/>
    <w:rsid w:val="001E7212"/>
    <w:rsid w:val="001F091A"/>
    <w:rsid w:val="0024758D"/>
    <w:rsid w:val="0027373F"/>
    <w:rsid w:val="00283EF1"/>
    <w:rsid w:val="00284F89"/>
    <w:rsid w:val="002B39E0"/>
    <w:rsid w:val="002C5C10"/>
    <w:rsid w:val="002D5574"/>
    <w:rsid w:val="00331EB6"/>
    <w:rsid w:val="0033243A"/>
    <w:rsid w:val="00361121"/>
    <w:rsid w:val="003E24E9"/>
    <w:rsid w:val="00433C2B"/>
    <w:rsid w:val="004441ED"/>
    <w:rsid w:val="00467F74"/>
    <w:rsid w:val="0047559F"/>
    <w:rsid w:val="004944EB"/>
    <w:rsid w:val="004A303F"/>
    <w:rsid w:val="004A469D"/>
    <w:rsid w:val="004B7EC2"/>
    <w:rsid w:val="004E1638"/>
    <w:rsid w:val="00500F89"/>
    <w:rsid w:val="005164AD"/>
    <w:rsid w:val="0056191A"/>
    <w:rsid w:val="00574459"/>
    <w:rsid w:val="00574727"/>
    <w:rsid w:val="00580B84"/>
    <w:rsid w:val="00585B88"/>
    <w:rsid w:val="005900C6"/>
    <w:rsid w:val="00590D50"/>
    <w:rsid w:val="00591207"/>
    <w:rsid w:val="00597027"/>
    <w:rsid w:val="00625BC6"/>
    <w:rsid w:val="00634B1F"/>
    <w:rsid w:val="00640E98"/>
    <w:rsid w:val="0066083C"/>
    <w:rsid w:val="00672C89"/>
    <w:rsid w:val="006B18D9"/>
    <w:rsid w:val="006B2C35"/>
    <w:rsid w:val="006D4101"/>
    <w:rsid w:val="006F3C7D"/>
    <w:rsid w:val="00701147"/>
    <w:rsid w:val="007078CB"/>
    <w:rsid w:val="0072769C"/>
    <w:rsid w:val="00731E80"/>
    <w:rsid w:val="00742870"/>
    <w:rsid w:val="007450BB"/>
    <w:rsid w:val="007461A1"/>
    <w:rsid w:val="00751263"/>
    <w:rsid w:val="007A2AED"/>
    <w:rsid w:val="007B515D"/>
    <w:rsid w:val="007C08D1"/>
    <w:rsid w:val="007C1564"/>
    <w:rsid w:val="007D7CF4"/>
    <w:rsid w:val="007F2568"/>
    <w:rsid w:val="00825BF0"/>
    <w:rsid w:val="008266E8"/>
    <w:rsid w:val="00871229"/>
    <w:rsid w:val="00877456"/>
    <w:rsid w:val="00894153"/>
    <w:rsid w:val="008A40F3"/>
    <w:rsid w:val="008B710D"/>
    <w:rsid w:val="008D4ADC"/>
    <w:rsid w:val="008F46DE"/>
    <w:rsid w:val="008F6C6E"/>
    <w:rsid w:val="00912097"/>
    <w:rsid w:val="009151C1"/>
    <w:rsid w:val="009159D2"/>
    <w:rsid w:val="00935F4B"/>
    <w:rsid w:val="00941845"/>
    <w:rsid w:val="0096309C"/>
    <w:rsid w:val="00965614"/>
    <w:rsid w:val="00977DAE"/>
    <w:rsid w:val="009A69CE"/>
    <w:rsid w:val="009B0FBF"/>
    <w:rsid w:val="009C5053"/>
    <w:rsid w:val="009C7EAB"/>
    <w:rsid w:val="009F61A0"/>
    <w:rsid w:val="00A02DED"/>
    <w:rsid w:val="00A1135E"/>
    <w:rsid w:val="00A321F6"/>
    <w:rsid w:val="00A34C3B"/>
    <w:rsid w:val="00A36AB1"/>
    <w:rsid w:val="00A40933"/>
    <w:rsid w:val="00A425BD"/>
    <w:rsid w:val="00A64F8A"/>
    <w:rsid w:val="00A85941"/>
    <w:rsid w:val="00A9149E"/>
    <w:rsid w:val="00A96183"/>
    <w:rsid w:val="00AC305A"/>
    <w:rsid w:val="00AE37A1"/>
    <w:rsid w:val="00AF0BE8"/>
    <w:rsid w:val="00B07161"/>
    <w:rsid w:val="00B102AB"/>
    <w:rsid w:val="00B26F20"/>
    <w:rsid w:val="00B472E6"/>
    <w:rsid w:val="00B739EE"/>
    <w:rsid w:val="00BA7A6C"/>
    <w:rsid w:val="00C037C2"/>
    <w:rsid w:val="00C149F8"/>
    <w:rsid w:val="00C36615"/>
    <w:rsid w:val="00C43F8F"/>
    <w:rsid w:val="00C72DC0"/>
    <w:rsid w:val="00C81CBD"/>
    <w:rsid w:val="00C85082"/>
    <w:rsid w:val="00C86199"/>
    <w:rsid w:val="00C91EB8"/>
    <w:rsid w:val="00CC22B4"/>
    <w:rsid w:val="00D51184"/>
    <w:rsid w:val="00D819F4"/>
    <w:rsid w:val="00D96CEA"/>
    <w:rsid w:val="00DA268B"/>
    <w:rsid w:val="00DA6AD8"/>
    <w:rsid w:val="00DB0D18"/>
    <w:rsid w:val="00DF5DE3"/>
    <w:rsid w:val="00E118C5"/>
    <w:rsid w:val="00E13F57"/>
    <w:rsid w:val="00E14187"/>
    <w:rsid w:val="00E17A2F"/>
    <w:rsid w:val="00E25D7B"/>
    <w:rsid w:val="00E26DF9"/>
    <w:rsid w:val="00E330B9"/>
    <w:rsid w:val="00E36C8C"/>
    <w:rsid w:val="00E4253F"/>
    <w:rsid w:val="00E43C4A"/>
    <w:rsid w:val="00E53CB7"/>
    <w:rsid w:val="00E86F57"/>
    <w:rsid w:val="00E92800"/>
    <w:rsid w:val="00EB3EA8"/>
    <w:rsid w:val="00EB5138"/>
    <w:rsid w:val="00EE6B2A"/>
    <w:rsid w:val="00F24D22"/>
    <w:rsid w:val="00F40ADB"/>
    <w:rsid w:val="00FA1E53"/>
    <w:rsid w:val="00FB6127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A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C2B"/>
    <w:pPr>
      <w:suppressAutoHyphens/>
      <w:autoSpaceDN w:val="0"/>
      <w:bidi/>
      <w:spacing w:after="0" w:line="240" w:lineRule="auto"/>
      <w:textAlignment w:val="baseline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1E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4441ED"/>
  </w:style>
  <w:style w:type="paragraph" w:styleId="a5">
    <w:name w:val="footer"/>
    <w:basedOn w:val="a"/>
    <w:link w:val="a6"/>
    <w:uiPriority w:val="99"/>
    <w:unhideWhenUsed/>
    <w:rsid w:val="004441E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441ED"/>
  </w:style>
  <w:style w:type="paragraph" w:styleId="a7">
    <w:name w:val="Balloon Text"/>
    <w:basedOn w:val="a"/>
    <w:link w:val="a8"/>
    <w:uiPriority w:val="99"/>
    <w:semiHidden/>
    <w:unhideWhenUsed/>
    <w:rsid w:val="004441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41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33C2B"/>
    <w:pPr>
      <w:spacing w:after="120" w:line="480" w:lineRule="auto"/>
    </w:pPr>
    <w:rPr>
      <w:rFonts w:ascii="Arial" w:eastAsia="Times New Roman" w:hAnsi="Arial" w:cs="David"/>
      <w:i/>
      <w:sz w:val="22"/>
      <w:lang w:eastAsia="he-IL"/>
    </w:rPr>
  </w:style>
  <w:style w:type="character" w:customStyle="1" w:styleId="20">
    <w:name w:val="גוף טקסט 2 תו"/>
    <w:basedOn w:val="a0"/>
    <w:link w:val="2"/>
    <w:rsid w:val="00433C2B"/>
    <w:rPr>
      <w:rFonts w:ascii="Arial" w:eastAsia="Times New Roman" w:hAnsi="Arial" w:cs="David"/>
      <w:i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9A69C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80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u/0/stream/all?hl=en" TargetMode="External"/><Relationship Id="rId13" Type="http://schemas.openxmlformats.org/officeDocument/2006/relationships/hyperlink" Target="https://plus.google.com/u/0/notifications/all?hl=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aretz.co.il/opinions/.premium-1.2118280" TargetMode="External"/><Relationship Id="rId12" Type="http://schemas.openxmlformats.org/officeDocument/2006/relationships/hyperlink" Target="https://plus.google.com/u/0/stream/all?hl=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us.google.com/u/0/stream/all?hl=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sha.allmag.co.il/page/304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us.google.com/u/0/stream/all?hl=en" TargetMode="External"/><Relationship Id="rId10" Type="http://schemas.openxmlformats.org/officeDocument/2006/relationships/hyperlink" Target="https://plus.google.com/u/0/stream/all?hl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obalization.kova.co.il/&#1494;&#1492;&#1493;&#1514;-&#1497;&#1513;&#1512;&#1488;&#1500;&#1497;&#1514;-&#1502;&#1489;&#1493;&#1488;.html" TargetMode="External"/><Relationship Id="rId14" Type="http://schemas.openxmlformats.org/officeDocument/2006/relationships/hyperlink" Target="http://nimrodfreed-tamidance.blogspo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mdac\Desktop\&#1500;&#1493;&#1490;&#1493;\&#1500;&#1493;&#1490;&#1493;%20&#1508;&#1511;&#1493;&#1500;&#1496;&#1492;\logo%20faculty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faculty.dotx</Template>
  <TotalTime>1</TotalTime>
  <Pages>2</Pages>
  <Words>707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hemdac</dc:creator>
  <cp:lastModifiedBy>michal amichai</cp:lastModifiedBy>
  <cp:revision>2</cp:revision>
  <cp:lastPrinted>2015-10-12T16:25:00Z</cp:lastPrinted>
  <dcterms:created xsi:type="dcterms:W3CDTF">2018-08-09T12:50:00Z</dcterms:created>
  <dcterms:modified xsi:type="dcterms:W3CDTF">2018-08-09T12:50:00Z</dcterms:modified>
</cp:coreProperties>
</file>