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2B" w:rsidRDefault="00433C2B" w:rsidP="00433C2B">
      <w:pPr>
        <w:rPr>
          <w:rFonts w:ascii="Arial" w:hAnsi="Arial" w:cs="Arial" w:hint="cs"/>
          <w:sz w:val="20"/>
          <w:szCs w:val="20"/>
        </w:rPr>
      </w:pPr>
      <w:bookmarkStart w:id="0" w:name="_GoBack"/>
      <w:bookmarkEnd w:id="0"/>
    </w:p>
    <w:p w:rsidR="00433C2B" w:rsidRDefault="00433C2B" w:rsidP="004260C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rtl/>
        </w:rPr>
        <w:t xml:space="preserve">מספר הקורס: </w:t>
      </w:r>
      <w:r w:rsidR="004260C8" w:rsidRPr="004260C8">
        <w:rPr>
          <w:rFonts w:ascii="Arial" w:hAnsi="Arial" w:cs="Arial"/>
          <w:b/>
          <w:bCs/>
          <w:sz w:val="20"/>
          <w:szCs w:val="20"/>
        </w:rPr>
        <w:t>0-39023-42</w:t>
      </w:r>
    </w:p>
    <w:p w:rsidR="00433C2B" w:rsidRDefault="00433C2B" w:rsidP="00433C2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rtl/>
        </w:rPr>
        <w:t xml:space="preserve">שם הקורס: </w:t>
      </w:r>
      <w:r w:rsidR="004F3610">
        <w:rPr>
          <w:rFonts w:ascii="Arial" w:hAnsi="Arial" w:cs="Arial" w:hint="cs"/>
          <w:b/>
          <w:bCs/>
          <w:sz w:val="20"/>
          <w:szCs w:val="20"/>
          <w:rtl/>
        </w:rPr>
        <w:t>אוריגמי למעצבים תעשייתיים</w:t>
      </w:r>
    </w:p>
    <w:p w:rsidR="00433C2B" w:rsidRDefault="00433C2B" w:rsidP="004F3610">
      <w:r>
        <w:rPr>
          <w:rFonts w:ascii="Arial" w:hAnsi="Arial" w:cs="Arial"/>
          <w:b/>
          <w:bCs/>
          <w:sz w:val="20"/>
          <w:szCs w:val="20"/>
          <w:rtl/>
        </w:rPr>
        <w:t>שם הקורס באנגלית:</w:t>
      </w:r>
      <w:r w:rsidR="004F3610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="004F3610">
        <w:rPr>
          <w:rFonts w:ascii="Arial" w:hAnsi="Arial" w:cs="Arial" w:hint="cs"/>
          <w:b/>
          <w:bCs/>
          <w:sz w:val="20"/>
          <w:szCs w:val="20"/>
        </w:rPr>
        <w:t>M</w:t>
      </w:r>
      <w:r w:rsidR="004F3610">
        <w:rPr>
          <w:rFonts w:ascii="Arial" w:hAnsi="Arial" w:cs="Arial"/>
          <w:b/>
          <w:bCs/>
          <w:sz w:val="20"/>
          <w:szCs w:val="20"/>
        </w:rPr>
        <w:t>odern Origami for Industrial Designers</w:t>
      </w:r>
    </w:p>
    <w:p w:rsidR="00433C2B" w:rsidRDefault="00433C2B" w:rsidP="00433C2B">
      <w:pPr>
        <w:rPr>
          <w:rFonts w:ascii="Arial" w:hAnsi="Arial" w:cs="Arial"/>
          <w:sz w:val="20"/>
          <w:szCs w:val="20"/>
        </w:rPr>
      </w:pPr>
    </w:p>
    <w:p w:rsidR="00433C2B" w:rsidRDefault="00433C2B" w:rsidP="0088759C">
      <w:r>
        <w:rPr>
          <w:rFonts w:ascii="Arial" w:hAnsi="Arial" w:cs="Arial"/>
          <w:b/>
          <w:bCs/>
          <w:sz w:val="20"/>
          <w:szCs w:val="20"/>
          <w:rtl/>
        </w:rPr>
        <w:t xml:space="preserve">שעות שבועיות: </w:t>
      </w:r>
      <w:r>
        <w:rPr>
          <w:rFonts w:ascii="Arial" w:hAnsi="Arial" w:cs="Arial"/>
          <w:sz w:val="20"/>
          <w:szCs w:val="20"/>
          <w:shd w:val="clear" w:color="auto" w:fill="FFFF00"/>
          <w:rtl/>
        </w:rPr>
        <w:t>(</w:t>
      </w:r>
      <w:r w:rsidR="0088759C">
        <w:rPr>
          <w:rFonts w:ascii="Arial" w:hAnsi="Arial" w:cs="Arial" w:hint="cs"/>
          <w:sz w:val="20"/>
          <w:szCs w:val="20"/>
          <w:shd w:val="clear" w:color="auto" w:fill="FFFF00"/>
          <w:rtl/>
        </w:rPr>
        <w:t>4</w:t>
      </w:r>
      <w:r>
        <w:rPr>
          <w:rFonts w:ascii="Arial" w:hAnsi="Arial" w:cs="Arial"/>
          <w:sz w:val="20"/>
          <w:szCs w:val="20"/>
          <w:shd w:val="clear" w:color="auto" w:fill="FFFF00"/>
          <w:rtl/>
        </w:rPr>
        <w:t>)</w:t>
      </w:r>
      <w:r>
        <w:rPr>
          <w:rFonts w:ascii="Arial" w:hAnsi="Arial" w:cs="Arial"/>
          <w:b/>
          <w:bCs/>
          <w:sz w:val="20"/>
          <w:szCs w:val="20"/>
          <w:rtl/>
        </w:rPr>
        <w:t xml:space="preserve"> </w:t>
      </w:r>
    </w:p>
    <w:p w:rsidR="00433C2B" w:rsidRDefault="00433C2B" w:rsidP="00433C2B">
      <w:r>
        <w:rPr>
          <w:rFonts w:ascii="Arial" w:hAnsi="Arial" w:cs="Arial"/>
          <w:b/>
          <w:bCs/>
          <w:sz w:val="20"/>
          <w:szCs w:val="20"/>
          <w:rtl/>
        </w:rPr>
        <w:t xml:space="preserve">נקודות זכות: </w:t>
      </w:r>
      <w:r w:rsidR="0088759C">
        <w:rPr>
          <w:rFonts w:hint="cs"/>
          <w:rtl/>
        </w:rPr>
        <w:t>2.5</w:t>
      </w:r>
    </w:p>
    <w:p w:rsidR="00433C2B" w:rsidRDefault="00433C2B" w:rsidP="00433C2B">
      <w:r>
        <w:rPr>
          <w:rFonts w:ascii="Arial" w:hAnsi="Arial" w:cs="Arial"/>
          <w:b/>
          <w:bCs/>
          <w:sz w:val="20"/>
          <w:szCs w:val="20"/>
          <w:rtl/>
        </w:rPr>
        <w:t>דרישות קדם:</w:t>
      </w:r>
      <w:r>
        <w:rPr>
          <w:rFonts w:ascii="Arial" w:hAnsi="Arial" w:cs="Arial"/>
          <w:sz w:val="20"/>
          <w:szCs w:val="20"/>
          <w:rtl/>
        </w:rPr>
        <w:t xml:space="preserve"> </w:t>
      </w:r>
      <w:r w:rsidR="00EB2C82">
        <w:rPr>
          <w:rFonts w:ascii="Arial" w:hAnsi="Arial" w:cs="Arial" w:hint="cs"/>
          <w:sz w:val="20"/>
          <w:szCs w:val="20"/>
          <w:rtl/>
        </w:rPr>
        <w:t>אין</w:t>
      </w:r>
    </w:p>
    <w:p w:rsidR="00433C2B" w:rsidRDefault="00433C2B" w:rsidP="00433C2B">
      <w:pPr>
        <w:rPr>
          <w:rFonts w:ascii="Arial" w:hAnsi="Arial" w:cs="Arial"/>
          <w:b/>
          <w:bCs/>
          <w:sz w:val="20"/>
          <w:szCs w:val="20"/>
        </w:rPr>
      </w:pPr>
    </w:p>
    <w:p w:rsidR="00433C2B" w:rsidRDefault="00433C2B" w:rsidP="00EB2C82">
      <w:p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b/>
          <w:bCs/>
          <w:sz w:val="20"/>
          <w:szCs w:val="20"/>
          <w:rtl/>
        </w:rPr>
        <w:t xml:space="preserve">מטרת הקורס: </w:t>
      </w:r>
      <w:r w:rsidR="00D4166A" w:rsidRPr="00D4166A">
        <w:rPr>
          <w:rFonts w:ascii="Arial" w:hAnsi="Arial" w:cs="Arial" w:hint="cs"/>
          <w:sz w:val="20"/>
          <w:szCs w:val="20"/>
          <w:rtl/>
        </w:rPr>
        <w:t xml:space="preserve">נתינת כלי עזר למעצב, הנשענים על טכניקות קיפול </w:t>
      </w:r>
      <w:r w:rsidR="00EB2C82">
        <w:rPr>
          <w:rFonts w:ascii="Arial" w:hAnsi="Arial" w:cs="Arial" w:hint="cs"/>
          <w:sz w:val="20"/>
          <w:szCs w:val="20"/>
          <w:rtl/>
        </w:rPr>
        <w:t xml:space="preserve">תו"כ </w:t>
      </w:r>
      <w:r w:rsidR="00D4166A" w:rsidRPr="00D4166A">
        <w:rPr>
          <w:rFonts w:ascii="Arial" w:hAnsi="Arial" w:cs="Arial" w:hint="cs"/>
          <w:sz w:val="20"/>
          <w:szCs w:val="20"/>
          <w:rtl/>
        </w:rPr>
        <w:t>התמודדות עם חמרים שונים</w:t>
      </w:r>
      <w:r w:rsidR="00EB2C82">
        <w:rPr>
          <w:rFonts w:ascii="Arial" w:hAnsi="Arial" w:cs="Arial" w:hint="cs"/>
          <w:sz w:val="20"/>
          <w:szCs w:val="20"/>
          <w:rtl/>
        </w:rPr>
        <w:t>.</w:t>
      </w:r>
      <w:r w:rsidR="00D4166A" w:rsidRPr="00D4166A">
        <w:rPr>
          <w:rFonts w:ascii="Arial" w:hAnsi="Arial" w:cs="Arial" w:hint="cs"/>
          <w:sz w:val="20"/>
          <w:szCs w:val="20"/>
          <w:rtl/>
        </w:rPr>
        <w:t xml:space="preserve"> התייחסות לאוריגמי כשפה, העוסקת בצורה, גוף וחומר והיחסים ביניהם.</w:t>
      </w:r>
      <w:r w:rsidR="00D4166A">
        <w:rPr>
          <w:rFonts w:ascii="Arial" w:hAnsi="Arial" w:cs="Arial" w:hint="cs"/>
          <w:sz w:val="20"/>
          <w:szCs w:val="20"/>
          <w:rtl/>
        </w:rPr>
        <w:t xml:space="preserve"> פיתוח מוצר המבוסס, משתמש או לוקח השראה מעולם האוריגמי.</w:t>
      </w:r>
    </w:p>
    <w:p w:rsidR="00D4166A" w:rsidRDefault="00D4166A" w:rsidP="00D4166A">
      <w:pPr>
        <w:rPr>
          <w:rFonts w:ascii="Arial" w:hAnsi="Arial" w:cs="Arial"/>
          <w:sz w:val="20"/>
          <w:szCs w:val="20"/>
          <w:rtl/>
        </w:rPr>
      </w:pPr>
    </w:p>
    <w:p w:rsidR="00EB2C82" w:rsidRPr="00D4166A" w:rsidRDefault="00EB2C82" w:rsidP="00EB2C82">
      <w:pPr>
        <w:jc w:val="right"/>
        <w:rPr>
          <w:rFonts w:ascii="Arial" w:hAnsi="Arial" w:cs="Arial"/>
          <w:sz w:val="20"/>
          <w:szCs w:val="20"/>
        </w:rPr>
      </w:pPr>
      <w:r>
        <w:t>Course Objective: Providing the designer with a toolbox based on folding techniques and coping with different materials. Treating Origami as a language used to describe form, body, substance and the inter-relations thereof. Product development based, applying or inspired by the Origami realm.</w:t>
      </w:r>
    </w:p>
    <w:p w:rsidR="00433C2B" w:rsidRDefault="00433C2B" w:rsidP="00433C2B">
      <w:pPr>
        <w:rPr>
          <w:rFonts w:ascii="Arial" w:hAnsi="Arial" w:cs="Arial"/>
          <w:b/>
          <w:bCs/>
          <w:sz w:val="20"/>
          <w:szCs w:val="20"/>
        </w:rPr>
      </w:pPr>
    </w:p>
    <w:p w:rsidR="00433C2B" w:rsidRDefault="00433C2B" w:rsidP="00433C2B">
      <w:r>
        <w:rPr>
          <w:rFonts w:ascii="Arial" w:hAnsi="Arial" w:cs="Arial"/>
          <w:b/>
          <w:bCs/>
          <w:sz w:val="20"/>
          <w:szCs w:val="20"/>
          <w:rtl/>
        </w:rPr>
        <w:t>תכנים:</w:t>
      </w:r>
      <w:r>
        <w:rPr>
          <w:rFonts w:ascii="Arial" w:hAnsi="Arial" w:cs="Arial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00"/>
          <w:rtl/>
        </w:rPr>
        <w:t>(3)</w:t>
      </w:r>
    </w:p>
    <w:p w:rsidR="00433C2B" w:rsidRDefault="00D4166A" w:rsidP="00D4166A">
      <w:p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>הנושאים שיילמדו בקורס:</w:t>
      </w:r>
    </w:p>
    <w:p w:rsidR="00D4166A" w:rsidRDefault="00D4166A" w:rsidP="00D4166A">
      <w:pPr>
        <w:pStyle w:val="a9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cs"/>
          <w:sz w:val="20"/>
          <w:szCs w:val="20"/>
          <w:rtl/>
        </w:rPr>
        <w:t>אוריגמי כתופעה תרבותית, חברתית ואמנותית, והשפעותיה על עולם העיצוב.</w:t>
      </w:r>
    </w:p>
    <w:p w:rsidR="00D4166A" w:rsidRDefault="00D4166A" w:rsidP="00D4166A">
      <w:pPr>
        <w:pStyle w:val="a9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cs"/>
          <w:sz w:val="20"/>
          <w:szCs w:val="20"/>
          <w:rtl/>
        </w:rPr>
        <w:t>טכניקות יסוד באוריגמי.</w:t>
      </w:r>
    </w:p>
    <w:p w:rsidR="00277939" w:rsidRDefault="00277939" w:rsidP="00277939">
      <w:pPr>
        <w:pStyle w:val="a9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cs"/>
          <w:sz w:val="20"/>
          <w:szCs w:val="20"/>
          <w:rtl/>
        </w:rPr>
        <w:t>קיפול מודולארי; מעבר מדו ממד לתלת ממד, מבניות וחוזק הנוצרים ע"י קיפול.</w:t>
      </w:r>
    </w:p>
    <w:p w:rsidR="00D4166A" w:rsidRDefault="00D4166A" w:rsidP="00D4166A">
      <w:pPr>
        <w:pStyle w:val="a9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cs"/>
          <w:sz w:val="20"/>
          <w:szCs w:val="20"/>
          <w:rtl/>
        </w:rPr>
        <w:t>קיפול מחזורי</w:t>
      </w:r>
      <w:r w:rsidR="00277939">
        <w:rPr>
          <w:rFonts w:ascii="Arial" w:hAnsi="Arial" w:cs="Arial" w:hint="cs"/>
          <w:sz w:val="20"/>
          <w:szCs w:val="20"/>
          <w:rtl/>
        </w:rPr>
        <w:t>; יצירת משטחים מחזוריים המאפשרים תנועה. יישום בנייר ובבד.</w:t>
      </w:r>
    </w:p>
    <w:p w:rsidR="00D4166A" w:rsidRDefault="00D4166A" w:rsidP="00277939">
      <w:pPr>
        <w:pStyle w:val="a9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cs"/>
          <w:sz w:val="20"/>
          <w:szCs w:val="20"/>
          <w:rtl/>
        </w:rPr>
        <w:t>הנייר כחומר</w:t>
      </w:r>
      <w:r w:rsidR="00277939">
        <w:rPr>
          <w:rFonts w:ascii="Arial" w:hAnsi="Arial" w:cs="Arial" w:hint="cs"/>
          <w:sz w:val="20"/>
          <w:szCs w:val="20"/>
          <w:rtl/>
        </w:rPr>
        <w:t>; כיצד מכינים נייר, מהן תכונותיו, וכיצד ניתן לבצע מניפולציות המשנות תכונות אלו. מה האילוצים הנוצרים מהנייר כחומר ואיך מתגברים ואפילו מנצלים אותם.</w:t>
      </w:r>
    </w:p>
    <w:p w:rsidR="00277939" w:rsidRDefault="00277939" w:rsidP="00277939">
      <w:pPr>
        <w:pStyle w:val="a9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cs"/>
          <w:sz w:val="20"/>
          <w:szCs w:val="20"/>
          <w:rtl/>
        </w:rPr>
        <w:t>קיפולי בדים.</w:t>
      </w:r>
    </w:p>
    <w:p w:rsidR="00D4166A" w:rsidRDefault="00D4166A" w:rsidP="00D4166A">
      <w:pPr>
        <w:pStyle w:val="a9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cs"/>
          <w:sz w:val="20"/>
          <w:szCs w:val="20"/>
          <w:rtl/>
        </w:rPr>
        <w:t>קיפול חמרים רכים (קרמיקה ודומיו).</w:t>
      </w:r>
    </w:p>
    <w:p w:rsidR="00D4166A" w:rsidRPr="00D4166A" w:rsidRDefault="00D4166A" w:rsidP="00D4166A">
      <w:pPr>
        <w:pStyle w:val="a9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cs"/>
          <w:sz w:val="20"/>
          <w:szCs w:val="20"/>
          <w:rtl/>
        </w:rPr>
        <w:t xml:space="preserve">קיפול חמרים קשים </w:t>
      </w:r>
      <w:r>
        <w:rPr>
          <w:rFonts w:ascii="Arial" w:hAnsi="Arial" w:cs="Arial"/>
          <w:sz w:val="20"/>
          <w:szCs w:val="20"/>
          <w:rtl/>
        </w:rPr>
        <w:t>–</w:t>
      </w:r>
      <w:r>
        <w:rPr>
          <w:rFonts w:ascii="Arial" w:hAnsi="Arial" w:cs="Arial" w:hint="cs"/>
          <w:sz w:val="20"/>
          <w:szCs w:val="20"/>
          <w:rtl/>
        </w:rPr>
        <w:t xml:space="preserve"> מפל, פורניר ועוד.</w:t>
      </w:r>
    </w:p>
    <w:p w:rsidR="00433C2B" w:rsidRDefault="00433C2B" w:rsidP="00D416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rtl/>
        </w:rPr>
        <w:t xml:space="preserve">מטלות: </w:t>
      </w:r>
      <w:r w:rsidR="00D4166A">
        <w:rPr>
          <w:rFonts w:ascii="Arial" w:hAnsi="Arial" w:cs="Arial" w:hint="cs"/>
          <w:sz w:val="20"/>
          <w:szCs w:val="20"/>
          <w:rtl/>
        </w:rPr>
        <w:t>במהלך הקורס יפותחו שני מוצרים, אחד בתהליך קצר, ואחד בתהליך ארוך, ברמת בשלות תואמת לזמן שמוקצה לכל מוצר.</w:t>
      </w:r>
      <w:r>
        <w:rPr>
          <w:rFonts w:ascii="Arial" w:hAnsi="Arial" w:cs="Arial"/>
          <w:sz w:val="20"/>
          <w:szCs w:val="20"/>
          <w:rtl/>
        </w:rPr>
        <w:t xml:space="preserve"> </w:t>
      </w:r>
    </w:p>
    <w:p w:rsidR="00433C2B" w:rsidRDefault="00433C2B" w:rsidP="00433C2B">
      <w:r>
        <w:rPr>
          <w:rFonts w:ascii="Arial" w:hAnsi="Arial" w:cs="Arial"/>
          <w:b/>
          <w:bCs/>
          <w:sz w:val="20"/>
          <w:szCs w:val="20"/>
          <w:rtl/>
        </w:rPr>
        <w:t>פירוט מפגשים</w:t>
      </w:r>
      <w:r>
        <w:rPr>
          <w:rFonts w:ascii="Arial" w:hAnsi="Arial" w:cs="Arial"/>
          <w:sz w:val="20"/>
          <w:szCs w:val="20"/>
          <w:rtl/>
        </w:rPr>
        <w:t xml:space="preserve"> – </w:t>
      </w:r>
    </w:p>
    <w:p w:rsidR="00433C2B" w:rsidRDefault="00433C2B" w:rsidP="004311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rtl/>
        </w:rPr>
        <w:t xml:space="preserve">מפגש 1 </w:t>
      </w:r>
      <w:r w:rsidR="00BD040E">
        <w:rPr>
          <w:rFonts w:ascii="Arial" w:hAnsi="Arial" w:cs="Arial"/>
          <w:sz w:val="20"/>
          <w:szCs w:val="20"/>
          <w:rtl/>
        </w:rPr>
        <w:t>–</w:t>
      </w:r>
      <w:r w:rsidR="00BD040E">
        <w:rPr>
          <w:rFonts w:ascii="Arial" w:hAnsi="Arial" w:cs="Arial" w:hint="cs"/>
          <w:sz w:val="20"/>
          <w:szCs w:val="20"/>
          <w:rtl/>
        </w:rPr>
        <w:t xml:space="preserve"> שיעור: מהו אוריגמי? </w:t>
      </w:r>
      <w:r w:rsidR="00431102">
        <w:rPr>
          <w:rFonts w:ascii="Arial" w:hAnsi="Arial" w:cs="Arial" w:hint="cs"/>
          <w:sz w:val="20"/>
          <w:szCs w:val="20"/>
          <w:rtl/>
        </w:rPr>
        <w:t xml:space="preserve">על מקורות האוריגמי, פריסתו בעולם, הסוגות הקיימות, אמנים בולטים. על אוריגמי ועיצוב </w:t>
      </w:r>
      <w:r w:rsidR="00431102">
        <w:rPr>
          <w:rFonts w:ascii="Arial" w:hAnsi="Arial" w:cs="Arial"/>
          <w:sz w:val="20"/>
          <w:szCs w:val="20"/>
          <w:rtl/>
        </w:rPr>
        <w:t>–</w:t>
      </w:r>
      <w:r w:rsidR="00431102">
        <w:rPr>
          <w:rFonts w:ascii="Arial" w:hAnsi="Arial" w:cs="Arial" w:hint="cs"/>
          <w:sz w:val="20"/>
          <w:szCs w:val="20"/>
          <w:rtl/>
        </w:rPr>
        <w:t xml:space="preserve"> ניתוח דוגמאות מתחום הריהוט, האפנה והאדריכלות; מעצבים בולטים בתחום.  </w:t>
      </w:r>
    </w:p>
    <w:p w:rsidR="00431102" w:rsidRDefault="00431102" w:rsidP="00277939">
      <w:pPr>
        <w:ind w:firstLine="72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שיעור: טכניקות יסוד באוריגמי: הצגת סוגות האוריגמי. </w:t>
      </w:r>
    </w:p>
    <w:p w:rsidR="00433C2B" w:rsidRDefault="00431102" w:rsidP="00431102">
      <w:p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>יסודות האוריגמי - מהו קיפול? איך מקפלים קו ישר? כיוון קיפול, בסיסי אוריגמי מסורתיים ומודרניים. התנסות ראשונה בקיפול</w:t>
      </w:r>
      <w:r w:rsidR="00277939">
        <w:rPr>
          <w:rFonts w:ascii="Arial" w:hAnsi="Arial" w:cs="Arial" w:hint="cs"/>
          <w:sz w:val="20"/>
          <w:szCs w:val="20"/>
          <w:rtl/>
        </w:rPr>
        <w:t xml:space="preserve">. הנייר כחומר </w:t>
      </w:r>
      <w:r w:rsidR="00277939">
        <w:rPr>
          <w:rFonts w:ascii="Arial" w:hAnsi="Arial" w:cs="Arial"/>
          <w:sz w:val="20"/>
          <w:szCs w:val="20"/>
          <w:rtl/>
        </w:rPr>
        <w:t>–</w:t>
      </w:r>
      <w:r w:rsidR="00277939">
        <w:rPr>
          <w:rFonts w:ascii="Arial" w:hAnsi="Arial" w:cs="Arial" w:hint="cs"/>
          <w:sz w:val="20"/>
          <w:szCs w:val="20"/>
          <w:rtl/>
        </w:rPr>
        <w:t xml:space="preserve"> תהליך הייצור, סוגי נייר, יתרונות וחסרונות.</w:t>
      </w:r>
    </w:p>
    <w:p w:rsidR="00431102" w:rsidRDefault="00431102" w:rsidP="0068206E">
      <w:p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מפגש </w:t>
      </w:r>
      <w:r w:rsidR="00277939">
        <w:rPr>
          <w:rFonts w:ascii="Arial" w:hAnsi="Arial" w:cs="Arial" w:hint="cs"/>
          <w:sz w:val="20"/>
          <w:szCs w:val="20"/>
          <w:rtl/>
        </w:rPr>
        <w:t>2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–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="0068206E" w:rsidRPr="0068206E">
        <w:rPr>
          <w:rFonts w:ascii="Arial" w:hAnsi="Arial" w:cs="Arial" w:hint="cs"/>
          <w:sz w:val="20"/>
          <w:szCs w:val="20"/>
          <w:rtl/>
        </w:rPr>
        <w:t xml:space="preserve">שיעור וסדנה: </w:t>
      </w:r>
      <w:r w:rsidR="0068206E">
        <w:rPr>
          <w:rFonts w:ascii="Arial" w:hAnsi="Arial" w:cs="Arial" w:hint="cs"/>
          <w:sz w:val="20"/>
          <w:szCs w:val="20"/>
        </w:rPr>
        <w:t>C</w:t>
      </w:r>
      <w:r w:rsidR="0068206E">
        <w:rPr>
          <w:rFonts w:ascii="Arial" w:hAnsi="Arial" w:cs="Arial"/>
          <w:sz w:val="20"/>
          <w:szCs w:val="20"/>
        </w:rPr>
        <w:t>orrugation</w:t>
      </w:r>
      <w:r w:rsidR="0068206E">
        <w:rPr>
          <w:rFonts w:ascii="Arial" w:hAnsi="Arial" w:cs="Arial" w:hint="cs"/>
          <w:sz w:val="20"/>
          <w:szCs w:val="20"/>
          <w:rtl/>
        </w:rPr>
        <w:t xml:space="preserve"> </w:t>
      </w:r>
      <w:r w:rsidR="0068206E">
        <w:rPr>
          <w:rFonts w:ascii="Arial" w:hAnsi="Arial" w:cs="Arial"/>
          <w:sz w:val="20"/>
          <w:szCs w:val="20"/>
          <w:rtl/>
        </w:rPr>
        <w:t>–</w:t>
      </w:r>
      <w:r w:rsidR="0068206E">
        <w:rPr>
          <w:rFonts w:ascii="Arial" w:hAnsi="Arial" w:cs="Arial" w:hint="cs"/>
          <w:sz w:val="20"/>
          <w:szCs w:val="20"/>
          <w:rtl/>
        </w:rPr>
        <w:t xml:space="preserve"> מה זה? קיפול גריד, התפשטות בציר ה </w:t>
      </w:r>
      <w:r w:rsidR="0068206E">
        <w:rPr>
          <w:rFonts w:ascii="Arial" w:hAnsi="Arial" w:cs="Arial" w:hint="cs"/>
          <w:sz w:val="20"/>
          <w:szCs w:val="20"/>
        </w:rPr>
        <w:t>X</w:t>
      </w:r>
      <w:r w:rsidR="0068206E">
        <w:rPr>
          <w:rFonts w:ascii="Arial" w:hAnsi="Arial" w:cs="Arial" w:hint="cs"/>
          <w:sz w:val="20"/>
          <w:szCs w:val="20"/>
          <w:rtl/>
        </w:rPr>
        <w:t xml:space="preserve"> בנפרד מציר ה </w:t>
      </w:r>
      <w:r w:rsidR="0068206E">
        <w:rPr>
          <w:rFonts w:ascii="Arial" w:hAnsi="Arial" w:cs="Arial" w:hint="cs"/>
          <w:sz w:val="20"/>
          <w:szCs w:val="20"/>
        </w:rPr>
        <w:t>Y</w:t>
      </w:r>
      <w:r w:rsidR="0068206E">
        <w:rPr>
          <w:rFonts w:ascii="Arial" w:hAnsi="Arial" w:cs="Arial" w:hint="cs"/>
          <w:sz w:val="20"/>
          <w:szCs w:val="20"/>
          <w:rtl/>
        </w:rPr>
        <w:t>. התנסות בקיפול.</w:t>
      </w:r>
    </w:p>
    <w:p w:rsidR="00277939" w:rsidRDefault="00277939" w:rsidP="00277939">
      <w:p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מפגש 3 </w:t>
      </w:r>
      <w:r>
        <w:rPr>
          <w:rFonts w:ascii="Arial" w:hAnsi="Arial" w:cs="Arial"/>
          <w:sz w:val="20"/>
          <w:szCs w:val="20"/>
          <w:rtl/>
        </w:rPr>
        <w:t>–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="0068206E">
        <w:rPr>
          <w:rFonts w:ascii="Arial" w:hAnsi="Arial" w:cs="Arial" w:hint="cs"/>
          <w:sz w:val="20"/>
          <w:szCs w:val="20"/>
          <w:rtl/>
        </w:rPr>
        <w:t xml:space="preserve">שיעור וסדנה: קיפול מודולארי. מהו קיפול מודולארי, היחידה המודולארית כאבן בניין לדגמים תלת ממדיים, מפאונים אפלטוניים לצורות אסימטריות. </w:t>
      </w:r>
      <w:r>
        <w:rPr>
          <w:rFonts w:ascii="Arial" w:hAnsi="Arial" w:cs="Arial" w:hint="cs"/>
          <w:sz w:val="20"/>
          <w:szCs w:val="20"/>
          <w:rtl/>
        </w:rPr>
        <w:t>סדנה: קיפול מודולארי. התנסות בקיפול מעשי.</w:t>
      </w:r>
    </w:p>
    <w:p w:rsidR="00277939" w:rsidRDefault="00277939" w:rsidP="00EB2C82">
      <w:p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מפגש 4 </w:t>
      </w:r>
      <w:r>
        <w:rPr>
          <w:rFonts w:ascii="Arial" w:hAnsi="Arial" w:cs="Arial"/>
          <w:sz w:val="20"/>
          <w:szCs w:val="20"/>
          <w:rtl/>
        </w:rPr>
        <w:t>–</w:t>
      </w:r>
      <w:r w:rsidR="00EB2C82">
        <w:rPr>
          <w:rFonts w:ascii="Arial" w:hAnsi="Arial" w:cs="Arial" w:hint="cs"/>
          <w:sz w:val="20"/>
          <w:szCs w:val="20"/>
          <w:rtl/>
        </w:rPr>
        <w:t xml:space="preserve"> שיעור, </w:t>
      </w:r>
      <w:r>
        <w:rPr>
          <w:rFonts w:ascii="Arial" w:hAnsi="Arial" w:cs="Arial" w:hint="cs"/>
          <w:sz w:val="20"/>
          <w:szCs w:val="20"/>
          <w:rtl/>
        </w:rPr>
        <w:t>סדנה</w:t>
      </w:r>
      <w:r w:rsidR="00EB2C82">
        <w:rPr>
          <w:rFonts w:ascii="Arial" w:hAnsi="Arial" w:cs="Arial" w:hint="cs"/>
          <w:sz w:val="20"/>
          <w:szCs w:val="20"/>
          <w:rtl/>
        </w:rPr>
        <w:t xml:space="preserve"> ותרגיל בזק</w:t>
      </w:r>
      <w:r>
        <w:rPr>
          <w:rFonts w:ascii="Arial" w:hAnsi="Arial" w:cs="Arial" w:hint="cs"/>
          <w:sz w:val="20"/>
          <w:szCs w:val="20"/>
          <w:rtl/>
        </w:rPr>
        <w:t>: קיפול מחזורי. מהו קיפול מחזורי, מהו ההיגיון המאפשר התפשטות של משטח מקופל, תיאורטי</w:t>
      </w:r>
      <w:r>
        <w:rPr>
          <w:rFonts w:ascii="Arial" w:hAnsi="Arial" w:cs="Arial"/>
          <w:sz w:val="20"/>
          <w:szCs w:val="20"/>
          <w:rtl/>
        </w:rPr>
        <w:t>ת</w:t>
      </w:r>
      <w:r>
        <w:rPr>
          <w:rFonts w:ascii="Arial" w:hAnsi="Arial" w:cs="Arial" w:hint="cs"/>
          <w:sz w:val="20"/>
          <w:szCs w:val="20"/>
          <w:rtl/>
        </w:rPr>
        <w:t xml:space="preserve">, לכל כיוון באופן אינסופי. התנסות מעשית בקיפול. </w:t>
      </w:r>
    </w:p>
    <w:p w:rsidR="00277939" w:rsidRDefault="00277939" w:rsidP="00EB2C82">
      <w:pPr>
        <w:ind w:firstLine="72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תרגיל בזק </w:t>
      </w:r>
      <w:r>
        <w:rPr>
          <w:rFonts w:ascii="Arial" w:hAnsi="Arial" w:cs="Arial"/>
          <w:sz w:val="20"/>
          <w:szCs w:val="20"/>
          <w:rtl/>
        </w:rPr>
        <w:t>–</w:t>
      </w:r>
      <w:r w:rsidR="00EB2C82"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0"/>
          <w:szCs w:val="20"/>
          <w:rtl/>
        </w:rPr>
        <w:t>התנעת תרגיל בן 3 מפגשים</w:t>
      </w:r>
      <w:r w:rsidR="00EB2C82">
        <w:rPr>
          <w:rFonts w:ascii="Arial" w:hAnsi="Arial" w:cs="Arial" w:hint="cs"/>
          <w:sz w:val="20"/>
          <w:szCs w:val="20"/>
          <w:rtl/>
        </w:rPr>
        <w:t xml:space="preserve">: </w:t>
      </w:r>
      <w:r>
        <w:rPr>
          <w:rFonts w:ascii="Arial" w:hAnsi="Arial" w:cs="Arial" w:hint="cs"/>
          <w:sz w:val="20"/>
          <w:szCs w:val="20"/>
          <w:rtl/>
        </w:rPr>
        <w:t>מוצר המבוסס על קיפול מנייר.</w:t>
      </w:r>
    </w:p>
    <w:p w:rsidR="00277939" w:rsidRDefault="00277939" w:rsidP="00EB2C82">
      <w:p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מפגש </w:t>
      </w:r>
      <w:r w:rsidR="00EB2C82">
        <w:rPr>
          <w:rFonts w:ascii="Arial" w:hAnsi="Arial" w:cs="Arial" w:hint="cs"/>
          <w:sz w:val="20"/>
          <w:szCs w:val="20"/>
          <w:rtl/>
        </w:rPr>
        <w:t>5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–</w:t>
      </w:r>
      <w:r>
        <w:rPr>
          <w:rFonts w:ascii="Arial" w:hAnsi="Arial" w:cs="Arial" w:hint="cs"/>
          <w:sz w:val="20"/>
          <w:szCs w:val="20"/>
          <w:rtl/>
        </w:rPr>
        <w:t xml:space="preserve"> שיעור ותרגיל בזק: קיפולי בדים. כיצד ניתן לקפל בד, בשתי טכניקות שונות. טכניקת תפירה וטכניקת חימום. הנחיית תרגיל הבזק.</w:t>
      </w:r>
    </w:p>
    <w:p w:rsidR="00277939" w:rsidRDefault="00277939" w:rsidP="00EB2C82">
      <w:p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מפגש </w:t>
      </w:r>
      <w:r w:rsidR="00EB2C82">
        <w:rPr>
          <w:rFonts w:ascii="Arial" w:hAnsi="Arial" w:cs="Arial" w:hint="cs"/>
          <w:sz w:val="20"/>
          <w:szCs w:val="20"/>
          <w:rtl/>
        </w:rPr>
        <w:t>6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–</w:t>
      </w:r>
      <w:r>
        <w:rPr>
          <w:rFonts w:ascii="Arial" w:hAnsi="Arial" w:cs="Arial" w:hint="cs"/>
          <w:sz w:val="20"/>
          <w:szCs w:val="20"/>
          <w:rtl/>
        </w:rPr>
        <w:t xml:space="preserve"> שיעור והגשת תרגיל הבזק. שיעור קיפול חמרים אחרים. התמודדות עם קרמיקה, עץ, עור, גבס ועוד. הגשת התרגיל וסיכומו.</w:t>
      </w:r>
    </w:p>
    <w:p w:rsidR="00277939" w:rsidRDefault="00277939" w:rsidP="00EB2C82">
      <w:p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מפגש </w:t>
      </w:r>
      <w:r w:rsidR="00EB2C82">
        <w:rPr>
          <w:rFonts w:ascii="Arial" w:hAnsi="Arial" w:cs="Arial" w:hint="cs"/>
          <w:sz w:val="20"/>
          <w:szCs w:val="20"/>
          <w:rtl/>
        </w:rPr>
        <w:t>7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="00F1447F">
        <w:rPr>
          <w:rFonts w:ascii="Arial" w:hAnsi="Arial" w:cs="Arial"/>
          <w:sz w:val="20"/>
          <w:szCs w:val="20"/>
          <w:rtl/>
        </w:rPr>
        <w:t>–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="00F1447F">
        <w:rPr>
          <w:rFonts w:ascii="Arial" w:hAnsi="Arial" w:cs="Arial" w:hint="cs"/>
          <w:sz w:val="20"/>
          <w:szCs w:val="20"/>
          <w:rtl/>
        </w:rPr>
        <w:t xml:space="preserve">פרויקט. התנעת פרויקט מוצר. </w:t>
      </w:r>
    </w:p>
    <w:p w:rsidR="00F1447F" w:rsidRDefault="00F1447F" w:rsidP="00EB2C82">
      <w:p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מפגש </w:t>
      </w:r>
      <w:r w:rsidR="00EB2C82">
        <w:rPr>
          <w:rFonts w:ascii="Arial" w:hAnsi="Arial" w:cs="Arial" w:hint="cs"/>
          <w:sz w:val="20"/>
          <w:szCs w:val="20"/>
          <w:rtl/>
        </w:rPr>
        <w:t>8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–</w:t>
      </w:r>
      <w:r>
        <w:rPr>
          <w:rFonts w:ascii="Arial" w:hAnsi="Arial" w:cs="Arial" w:hint="cs"/>
          <w:sz w:val="20"/>
          <w:szCs w:val="20"/>
          <w:rtl/>
        </w:rPr>
        <w:t xml:space="preserve"> אישור תוכניות.</w:t>
      </w:r>
    </w:p>
    <w:p w:rsidR="00F1447F" w:rsidRDefault="00F1447F" w:rsidP="00EB2C82">
      <w:p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>מפגש</w:t>
      </w:r>
      <w:r w:rsidR="00EB2C82">
        <w:rPr>
          <w:rFonts w:ascii="Arial" w:hAnsi="Arial" w:cs="Arial" w:hint="cs"/>
          <w:sz w:val="20"/>
          <w:szCs w:val="20"/>
          <w:rtl/>
        </w:rPr>
        <w:t>ים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="00EB2C82">
        <w:rPr>
          <w:rFonts w:ascii="Arial" w:hAnsi="Arial" w:cs="Arial" w:hint="cs"/>
          <w:sz w:val="20"/>
          <w:szCs w:val="20"/>
          <w:rtl/>
        </w:rPr>
        <w:t>9 עד 12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–</w:t>
      </w:r>
      <w:r>
        <w:rPr>
          <w:rFonts w:ascii="Arial" w:hAnsi="Arial" w:cs="Arial" w:hint="cs"/>
          <w:sz w:val="20"/>
          <w:szCs w:val="20"/>
          <w:rtl/>
        </w:rPr>
        <w:t xml:space="preserve"> הנחיה אישית וכיתתית.</w:t>
      </w:r>
    </w:p>
    <w:p w:rsidR="00433C2B" w:rsidRDefault="00433C2B" w:rsidP="00F144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rtl/>
        </w:rPr>
        <w:t>מפגש 13</w:t>
      </w:r>
      <w:r w:rsidR="00F1447F">
        <w:rPr>
          <w:rFonts w:ascii="Arial" w:hAnsi="Arial" w:cs="Arial" w:hint="cs"/>
          <w:sz w:val="20"/>
          <w:szCs w:val="20"/>
          <w:rtl/>
        </w:rPr>
        <w:t>- הגשות.</w:t>
      </w:r>
    </w:p>
    <w:p w:rsidR="00433C2B" w:rsidRDefault="00433C2B" w:rsidP="00433C2B">
      <w:pPr>
        <w:rPr>
          <w:rFonts w:ascii="Arial" w:hAnsi="Arial" w:cs="Arial"/>
          <w:sz w:val="20"/>
          <w:szCs w:val="20"/>
        </w:rPr>
      </w:pPr>
    </w:p>
    <w:p w:rsidR="00433C2B" w:rsidRDefault="00433C2B" w:rsidP="00433C2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rtl/>
        </w:rPr>
        <w:t>שונות</w:t>
      </w:r>
    </w:p>
    <w:p w:rsidR="00433C2B" w:rsidRDefault="00D978A0" w:rsidP="00433C2B">
      <w:pPr>
        <w:rPr>
          <w:rtl/>
        </w:rPr>
      </w:pPr>
      <w:r>
        <w:rPr>
          <w:rFonts w:ascii="Arial" w:hAnsi="Arial" w:cs="Arial" w:hint="cs"/>
          <w:sz w:val="20"/>
          <w:szCs w:val="20"/>
          <w:shd w:val="clear" w:color="auto" w:fill="FFFF00"/>
          <w:rtl/>
        </w:rPr>
        <w:t>אין</w:t>
      </w:r>
    </w:p>
    <w:p w:rsidR="00433C2B" w:rsidRDefault="00433C2B" w:rsidP="00433C2B">
      <w:pPr>
        <w:rPr>
          <w:rFonts w:ascii="Arial" w:hAnsi="Arial" w:cs="Arial"/>
          <w:b/>
          <w:bCs/>
          <w:sz w:val="20"/>
          <w:szCs w:val="20"/>
        </w:rPr>
      </w:pPr>
    </w:p>
    <w:p w:rsidR="00433C2B" w:rsidRDefault="00433C2B" w:rsidP="00433C2B">
      <w:pPr>
        <w:tabs>
          <w:tab w:val="left" w:pos="1000"/>
          <w:tab w:val="left" w:pos="5660"/>
        </w:tabs>
        <w:spacing w:line="260" w:lineRule="exact"/>
        <w:jc w:val="both"/>
        <w:rPr>
          <w:rFonts w:ascii="Arial" w:hAnsi="Arial" w:cs="Arial"/>
          <w:b/>
          <w:bCs/>
          <w:i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sz w:val="20"/>
          <w:szCs w:val="20"/>
          <w:rtl/>
          <w:lang w:eastAsia="en-US"/>
        </w:rPr>
        <w:t>מרכיבי הציון באחוזים:</w:t>
      </w:r>
    </w:p>
    <w:p w:rsidR="00DA2281" w:rsidRDefault="00DA2281" w:rsidP="00433C2B">
      <w:pPr>
        <w:tabs>
          <w:tab w:val="left" w:pos="1000"/>
          <w:tab w:val="left" w:pos="5660"/>
        </w:tabs>
        <w:spacing w:line="260" w:lineRule="exact"/>
        <w:jc w:val="both"/>
        <w:rPr>
          <w:rFonts w:ascii="Arial" w:hAnsi="Arial" w:cs="Arial"/>
          <w:i/>
          <w:sz w:val="20"/>
          <w:szCs w:val="20"/>
          <w:rtl/>
          <w:lang w:eastAsia="en-US"/>
        </w:rPr>
      </w:pPr>
      <w:r>
        <w:rPr>
          <w:rFonts w:ascii="Arial" w:hAnsi="Arial" w:cs="Arial" w:hint="cs"/>
          <w:i/>
          <w:sz w:val="20"/>
          <w:szCs w:val="20"/>
          <w:rtl/>
          <w:lang w:eastAsia="en-US"/>
        </w:rPr>
        <w:t xml:space="preserve">רמת ביצוע בסדנאות </w:t>
      </w:r>
      <w:r>
        <w:rPr>
          <w:rFonts w:ascii="Arial" w:hAnsi="Arial" w:cs="Arial"/>
          <w:i/>
          <w:sz w:val="20"/>
          <w:szCs w:val="20"/>
          <w:rtl/>
          <w:lang w:eastAsia="en-US"/>
        </w:rPr>
        <w:t>–</w:t>
      </w:r>
      <w:r>
        <w:rPr>
          <w:rFonts w:ascii="Arial" w:hAnsi="Arial" w:cs="Arial" w:hint="cs"/>
          <w:i/>
          <w:sz w:val="20"/>
          <w:szCs w:val="20"/>
          <w:rtl/>
          <w:lang w:eastAsia="en-US"/>
        </w:rPr>
        <w:t xml:space="preserve"> 20%</w:t>
      </w:r>
    </w:p>
    <w:p w:rsidR="00433C2B" w:rsidRDefault="00DA2281" w:rsidP="00D978A0">
      <w:pPr>
        <w:tabs>
          <w:tab w:val="left" w:pos="1000"/>
          <w:tab w:val="left" w:pos="5660"/>
        </w:tabs>
        <w:spacing w:line="260" w:lineRule="exact"/>
        <w:jc w:val="both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rtl/>
          <w:lang w:eastAsia="en-US"/>
        </w:rPr>
        <w:t>תרגיל</w:t>
      </w:r>
      <w:r>
        <w:rPr>
          <w:rFonts w:ascii="Arial" w:hAnsi="Arial" w:cs="Arial" w:hint="cs"/>
          <w:i/>
          <w:sz w:val="20"/>
          <w:szCs w:val="20"/>
          <w:rtl/>
          <w:lang w:eastAsia="en-US"/>
        </w:rPr>
        <w:t xml:space="preserve"> ביניים</w:t>
      </w:r>
      <w:r w:rsidR="00433C2B">
        <w:rPr>
          <w:rFonts w:ascii="Arial" w:hAnsi="Arial" w:cs="Arial"/>
          <w:i/>
          <w:sz w:val="20"/>
          <w:szCs w:val="20"/>
          <w:rtl/>
          <w:lang w:eastAsia="en-US"/>
        </w:rPr>
        <w:t xml:space="preserve"> </w:t>
      </w:r>
      <w:r>
        <w:rPr>
          <w:rFonts w:ascii="Arial" w:hAnsi="Arial" w:cs="Arial"/>
          <w:i/>
          <w:sz w:val="20"/>
          <w:szCs w:val="20"/>
          <w:rtl/>
          <w:lang w:eastAsia="en-US"/>
        </w:rPr>
        <w:t>–</w:t>
      </w:r>
      <w:r>
        <w:rPr>
          <w:rFonts w:ascii="Arial" w:hAnsi="Arial" w:cs="Arial" w:hint="cs"/>
          <w:i/>
          <w:sz w:val="20"/>
          <w:szCs w:val="20"/>
          <w:rtl/>
          <w:lang w:eastAsia="en-US"/>
        </w:rPr>
        <w:t xml:space="preserve"> 20%</w:t>
      </w:r>
      <w:r w:rsidR="00433C2B">
        <w:rPr>
          <w:rFonts w:ascii="Arial" w:hAnsi="Arial" w:cs="Arial"/>
          <w:i/>
          <w:sz w:val="20"/>
          <w:szCs w:val="20"/>
          <w:rtl/>
          <w:lang w:eastAsia="en-US"/>
        </w:rPr>
        <w:t xml:space="preserve"> </w:t>
      </w:r>
    </w:p>
    <w:p w:rsidR="00433C2B" w:rsidRDefault="00DA2281" w:rsidP="00433C2B">
      <w:pPr>
        <w:tabs>
          <w:tab w:val="left" w:pos="1000"/>
          <w:tab w:val="left" w:pos="5660"/>
        </w:tabs>
        <w:spacing w:line="260" w:lineRule="exact"/>
        <w:jc w:val="both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 w:hint="cs"/>
          <w:i/>
          <w:sz w:val="20"/>
          <w:szCs w:val="20"/>
          <w:rtl/>
          <w:lang w:eastAsia="en-US"/>
        </w:rPr>
        <w:t>תרגיל</w:t>
      </w:r>
      <w:r w:rsidR="00433C2B">
        <w:rPr>
          <w:rFonts w:ascii="Arial" w:hAnsi="Arial" w:cs="Arial"/>
          <w:i/>
          <w:sz w:val="20"/>
          <w:szCs w:val="20"/>
          <w:rtl/>
          <w:lang w:eastAsia="en-US"/>
        </w:rPr>
        <w:t xml:space="preserve"> סופי </w:t>
      </w:r>
      <w:r>
        <w:rPr>
          <w:rFonts w:ascii="Arial" w:hAnsi="Arial" w:cs="Arial"/>
          <w:i/>
          <w:sz w:val="20"/>
          <w:szCs w:val="20"/>
          <w:rtl/>
          <w:lang w:eastAsia="en-US"/>
        </w:rPr>
        <w:t>–</w:t>
      </w:r>
      <w:r>
        <w:rPr>
          <w:rFonts w:ascii="Arial" w:hAnsi="Arial" w:cs="Arial" w:hint="cs"/>
          <w:i/>
          <w:sz w:val="20"/>
          <w:szCs w:val="20"/>
          <w:rtl/>
          <w:lang w:eastAsia="en-US"/>
        </w:rPr>
        <w:t xml:space="preserve"> 60%</w:t>
      </w:r>
    </w:p>
    <w:p w:rsidR="00726C4A" w:rsidRDefault="00726C4A" w:rsidP="00726C4A">
      <w:p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222222"/>
          <w:rtl/>
          <w:lang w:eastAsia="en-US"/>
        </w:rPr>
      </w:pPr>
    </w:p>
    <w:p w:rsidR="00726C4A" w:rsidRPr="00726C4A" w:rsidRDefault="00726C4A" w:rsidP="00726C4A">
      <w:pPr>
        <w:tabs>
          <w:tab w:val="left" w:pos="1000"/>
          <w:tab w:val="left" w:pos="5660"/>
        </w:tabs>
        <w:spacing w:line="260" w:lineRule="exact"/>
        <w:jc w:val="both"/>
        <w:rPr>
          <w:rFonts w:ascii="Arial" w:hAnsi="Arial" w:cs="Arial"/>
          <w:b/>
          <w:bCs/>
          <w:i/>
          <w:sz w:val="20"/>
          <w:szCs w:val="20"/>
          <w:rtl/>
          <w:lang w:eastAsia="en-US"/>
        </w:rPr>
      </w:pPr>
      <w:r w:rsidRPr="00726C4A">
        <w:rPr>
          <w:rFonts w:ascii="Arial" w:hAnsi="Arial" w:cs="Arial" w:hint="cs"/>
          <w:b/>
          <w:bCs/>
          <w:i/>
          <w:sz w:val="20"/>
          <w:szCs w:val="20"/>
          <w:rtl/>
          <w:lang w:eastAsia="en-US"/>
        </w:rPr>
        <w:t xml:space="preserve">התניות: </w:t>
      </w:r>
    </w:p>
    <w:p w:rsidR="00726C4A" w:rsidRPr="00726C4A" w:rsidRDefault="00726C4A" w:rsidP="00726C4A">
      <w:p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222222"/>
          <w:sz w:val="20"/>
          <w:szCs w:val="20"/>
          <w:rtl/>
          <w:lang w:eastAsia="en-US"/>
        </w:rPr>
      </w:pPr>
      <w:r w:rsidRPr="00726C4A">
        <w:rPr>
          <w:rFonts w:ascii="Arial" w:eastAsia="Times New Roman" w:hAnsi="Arial" w:cs="Arial" w:hint="cs"/>
          <w:color w:val="222222"/>
          <w:sz w:val="20"/>
          <w:szCs w:val="20"/>
          <w:rtl/>
          <w:lang w:eastAsia="en-US"/>
        </w:rPr>
        <w:t>על התלמידים לעמוד בכללי ת</w:t>
      </w:r>
      <w:r w:rsidRPr="00726C4A">
        <w:rPr>
          <w:rFonts w:ascii="Arial" w:eastAsia="Times New Roman" w:hAnsi="Arial" w:cs="Arial"/>
          <w:color w:val="222222"/>
          <w:sz w:val="20"/>
          <w:szCs w:val="20"/>
          <w:rtl/>
          <w:lang w:eastAsia="en-US"/>
        </w:rPr>
        <w:t>יעוד הפרויקט</w:t>
      </w:r>
      <w:r w:rsidRPr="00726C4A">
        <w:rPr>
          <w:rFonts w:ascii="Arial" w:eastAsia="Times New Roman" w:hAnsi="Arial" w:cs="Arial" w:hint="cs"/>
          <w:color w:val="222222"/>
          <w:sz w:val="20"/>
          <w:szCs w:val="20"/>
          <w:rtl/>
          <w:lang w:eastAsia="en-US"/>
        </w:rPr>
        <w:t>ים ב</w:t>
      </w:r>
      <w:r w:rsidRPr="00726C4A">
        <w:rPr>
          <w:rFonts w:ascii="Arial" w:eastAsia="Times New Roman" w:hAnsi="Arial" w:cs="Arial"/>
          <w:color w:val="222222"/>
          <w:sz w:val="20"/>
          <w:szCs w:val="20"/>
          <w:rtl/>
          <w:lang w:eastAsia="en-US"/>
        </w:rPr>
        <w:t xml:space="preserve">ארכיון </w:t>
      </w:r>
      <w:r w:rsidRPr="00726C4A">
        <w:rPr>
          <w:rFonts w:ascii="Arial" w:eastAsia="Times New Roman" w:hAnsi="Arial" w:cs="Arial" w:hint="cs"/>
          <w:color w:val="222222"/>
          <w:sz w:val="20"/>
          <w:szCs w:val="20"/>
          <w:rtl/>
          <w:lang w:eastAsia="en-US"/>
        </w:rPr>
        <w:t>המחלקה.</w:t>
      </w:r>
    </w:p>
    <w:p w:rsidR="00726C4A" w:rsidRPr="00726C4A" w:rsidRDefault="00726C4A" w:rsidP="00726C4A">
      <w:pPr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222222"/>
          <w:sz w:val="20"/>
          <w:szCs w:val="20"/>
          <w:rtl/>
          <w:lang w:eastAsia="en-US"/>
        </w:rPr>
      </w:pPr>
      <w:r w:rsidRPr="00726C4A">
        <w:rPr>
          <w:rFonts w:ascii="Arial" w:eastAsia="Times New Roman" w:hAnsi="Arial" w:cs="Arial" w:hint="cs"/>
          <w:color w:val="222222"/>
          <w:sz w:val="20"/>
          <w:szCs w:val="20"/>
          <w:rtl/>
          <w:lang w:eastAsia="en-US"/>
        </w:rPr>
        <w:t>קבלת</w:t>
      </w:r>
      <w:r w:rsidRPr="00726C4A">
        <w:rPr>
          <w:rFonts w:ascii="Arial" w:eastAsia="Times New Roman" w:hAnsi="Arial" w:cs="Arial"/>
          <w:color w:val="222222"/>
          <w:sz w:val="20"/>
          <w:szCs w:val="20"/>
          <w:rtl/>
          <w:lang w:eastAsia="en-US"/>
        </w:rPr>
        <w:t xml:space="preserve"> ציון </w:t>
      </w:r>
      <w:r w:rsidRPr="00726C4A">
        <w:rPr>
          <w:rFonts w:ascii="Arial" w:eastAsia="Times New Roman" w:hAnsi="Arial" w:cs="Arial" w:hint="cs"/>
          <w:color w:val="222222"/>
          <w:sz w:val="20"/>
          <w:szCs w:val="20"/>
          <w:rtl/>
          <w:lang w:eastAsia="en-US"/>
        </w:rPr>
        <w:t>ב</w:t>
      </w:r>
      <w:r w:rsidRPr="00726C4A">
        <w:rPr>
          <w:rFonts w:ascii="Arial" w:eastAsia="Times New Roman" w:hAnsi="Arial" w:cs="Arial"/>
          <w:color w:val="222222"/>
          <w:sz w:val="20"/>
          <w:szCs w:val="20"/>
          <w:rtl/>
          <w:lang w:eastAsia="en-US"/>
        </w:rPr>
        <w:t xml:space="preserve">קורס מותנית </w:t>
      </w:r>
      <w:r w:rsidRPr="00726C4A">
        <w:rPr>
          <w:rFonts w:ascii="Arial" w:eastAsia="Times New Roman" w:hAnsi="Arial" w:cs="Arial" w:hint="cs"/>
          <w:color w:val="222222"/>
          <w:sz w:val="20"/>
          <w:szCs w:val="20"/>
          <w:rtl/>
          <w:lang w:eastAsia="en-US"/>
        </w:rPr>
        <w:t>ב</w:t>
      </w:r>
      <w:r w:rsidRPr="00726C4A">
        <w:rPr>
          <w:rFonts w:ascii="Arial" w:eastAsia="Times New Roman" w:hAnsi="Arial" w:cs="Arial"/>
          <w:color w:val="222222"/>
          <w:sz w:val="20"/>
          <w:szCs w:val="20"/>
          <w:rtl/>
          <w:lang w:eastAsia="en-US"/>
        </w:rPr>
        <w:t>העברת החומרים</w:t>
      </w:r>
      <w:r w:rsidRPr="00726C4A">
        <w:rPr>
          <w:rFonts w:ascii="Arial" w:eastAsia="Times New Roman" w:hAnsi="Arial" w:cs="Arial" w:hint="cs"/>
          <w:color w:val="222222"/>
          <w:sz w:val="20"/>
          <w:szCs w:val="20"/>
          <w:rtl/>
          <w:lang w:eastAsia="en-US"/>
        </w:rPr>
        <w:t xml:space="preserve"> כאמור!</w:t>
      </w:r>
      <w:r w:rsidRPr="00726C4A">
        <w:rPr>
          <w:rFonts w:ascii="Arial" w:eastAsia="Times New Roman" w:hAnsi="Arial" w:cs="Arial"/>
          <w:color w:val="222222"/>
          <w:sz w:val="20"/>
          <w:szCs w:val="20"/>
          <w:rtl/>
          <w:lang w:eastAsia="en-US"/>
        </w:rPr>
        <w:t> </w:t>
      </w:r>
    </w:p>
    <w:p w:rsidR="00433C2B" w:rsidRDefault="00433C2B" w:rsidP="00433C2B">
      <w:pPr>
        <w:rPr>
          <w:rFonts w:ascii="Arial" w:hAnsi="Arial" w:cs="Arial"/>
          <w:b/>
          <w:bCs/>
          <w:sz w:val="20"/>
          <w:szCs w:val="20"/>
        </w:rPr>
      </w:pPr>
    </w:p>
    <w:p w:rsidR="00433C2B" w:rsidRDefault="00433C2B" w:rsidP="00DA2281">
      <w:r>
        <w:rPr>
          <w:rFonts w:ascii="Arial" w:hAnsi="Arial" w:cs="Arial"/>
          <w:b/>
          <w:bCs/>
          <w:sz w:val="20"/>
          <w:szCs w:val="20"/>
          <w:rtl/>
        </w:rPr>
        <w:t xml:space="preserve">נוכחות: </w:t>
      </w:r>
      <w:r>
        <w:rPr>
          <w:rFonts w:ascii="Arial" w:hAnsi="Arial" w:cs="Arial"/>
          <w:sz w:val="20"/>
          <w:szCs w:val="20"/>
          <w:rtl/>
        </w:rPr>
        <w:t>חובה</w:t>
      </w:r>
    </w:p>
    <w:p w:rsidR="00433C2B" w:rsidRDefault="00433C2B" w:rsidP="00433C2B">
      <w:pPr>
        <w:pStyle w:val="2"/>
        <w:spacing w:line="240" w:lineRule="auto"/>
      </w:pPr>
      <w:r>
        <w:rPr>
          <w:rFonts w:cs="Arial"/>
          <w:b/>
          <w:bCs/>
          <w:sz w:val="20"/>
          <w:szCs w:val="20"/>
          <w:rtl/>
        </w:rPr>
        <w:t xml:space="preserve">ביבליוגרפיה: </w:t>
      </w:r>
      <w:r>
        <w:rPr>
          <w:rFonts w:cs="Arial"/>
          <w:sz w:val="20"/>
          <w:szCs w:val="20"/>
          <w:shd w:val="clear" w:color="auto" w:fill="FFFF00"/>
          <w:rtl/>
        </w:rPr>
        <w:t>(4),(5)</w:t>
      </w:r>
    </w:p>
    <w:p w:rsidR="00433C2B" w:rsidRDefault="00433C2B" w:rsidP="00433C2B">
      <w:pPr>
        <w:bidi w:val="0"/>
        <w:rPr>
          <w:rFonts w:ascii="Arial" w:hAnsi="Arial" w:cs="Arial"/>
          <w:i/>
          <w:sz w:val="20"/>
          <w:szCs w:val="20"/>
          <w:lang w:eastAsia="en-US"/>
        </w:rPr>
      </w:pPr>
    </w:p>
    <w:p w:rsidR="00DA2281" w:rsidRDefault="00DA2281" w:rsidP="00DA2281">
      <w:pPr>
        <w:pStyle w:val="a9"/>
        <w:numPr>
          <w:ilvl w:val="0"/>
          <w:numId w:val="3"/>
        </w:numPr>
        <w:bidi w:val="0"/>
      </w:pPr>
      <w:r>
        <w:t>Dr. Robert j. Lang, 2003, “</w:t>
      </w:r>
      <w:r w:rsidRPr="00DA2281">
        <w:rPr>
          <w:b/>
          <w:bCs/>
        </w:rPr>
        <w:t>Origami Design Secrets - Mathematical Methods for an Ancient Art”</w:t>
      </w:r>
      <w:r>
        <w:t>, A. K. Peters LTD. Publication.</w:t>
      </w:r>
    </w:p>
    <w:p w:rsidR="00DA2281" w:rsidRDefault="005A0FD8" w:rsidP="00DA2281">
      <w:pPr>
        <w:pStyle w:val="a9"/>
        <w:numPr>
          <w:ilvl w:val="0"/>
          <w:numId w:val="3"/>
        </w:numPr>
        <w:shd w:val="clear" w:color="auto" w:fill="FFFFFF"/>
        <w:suppressAutoHyphens w:val="0"/>
        <w:autoSpaceDN/>
        <w:bidi w:val="0"/>
        <w:textAlignment w:val="auto"/>
        <w:outlineLvl w:val="0"/>
      </w:pPr>
      <w:hyperlink r:id="rId8" w:history="1">
        <w:r w:rsidR="00DA2281" w:rsidRPr="00DA2281">
          <w:t>Paul Jackson</w:t>
        </w:r>
      </w:hyperlink>
      <w:r w:rsidR="00DA2281">
        <w:t>, 2011, “</w:t>
      </w:r>
      <w:r w:rsidR="00DA2281" w:rsidRPr="00DA2281">
        <w:rPr>
          <w:b/>
          <w:bCs/>
        </w:rPr>
        <w:t xml:space="preserve">Folding Techniques for Designers: From Sheet to Form”, </w:t>
      </w:r>
      <w:r w:rsidR="00DA2281" w:rsidRPr="00DA2281">
        <w:t>Laurence King Publishers</w:t>
      </w:r>
      <w:r w:rsidR="00DA2281">
        <w:t>.</w:t>
      </w:r>
    </w:p>
    <w:p w:rsidR="00DA2281" w:rsidRDefault="00DA2281" w:rsidP="00DA2281">
      <w:pPr>
        <w:pStyle w:val="a9"/>
        <w:numPr>
          <w:ilvl w:val="0"/>
          <w:numId w:val="3"/>
        </w:numPr>
        <w:bidi w:val="0"/>
      </w:pPr>
      <w:r>
        <w:t>Peter Engel, 1989, “</w:t>
      </w:r>
      <w:r w:rsidRPr="00DA2281">
        <w:rPr>
          <w:b/>
          <w:bCs/>
        </w:rPr>
        <w:t>Origami from Angelfish to Zen”</w:t>
      </w:r>
      <w:r>
        <w:t>, Dover Publications, Inc.</w:t>
      </w:r>
    </w:p>
    <w:p w:rsidR="00DA2281" w:rsidRDefault="00DA2281" w:rsidP="00DA2281">
      <w:pPr>
        <w:pStyle w:val="a9"/>
        <w:numPr>
          <w:ilvl w:val="0"/>
          <w:numId w:val="3"/>
        </w:numPr>
        <w:bidi w:val="0"/>
      </w:pPr>
      <w:r>
        <w:t>Peter Engel, 2011, “</w:t>
      </w:r>
      <w:r w:rsidRPr="00DA2281">
        <w:rPr>
          <w:b/>
          <w:bCs/>
        </w:rPr>
        <w:t>Origami Odyssey, a Journey to the Edge of Paperfolding”</w:t>
      </w:r>
      <w:r>
        <w:t>, Tuttle Publishing.</w:t>
      </w:r>
    </w:p>
    <w:p w:rsidR="00DA2281" w:rsidRDefault="00DA2281" w:rsidP="00DA2281">
      <w:pPr>
        <w:pStyle w:val="a9"/>
        <w:numPr>
          <w:ilvl w:val="0"/>
          <w:numId w:val="3"/>
        </w:numPr>
        <w:bidi w:val="0"/>
      </w:pPr>
      <w:r>
        <w:t>Thomas Hull, 2006, “</w:t>
      </w:r>
      <w:r w:rsidRPr="00DA2281">
        <w:rPr>
          <w:b/>
          <w:bCs/>
        </w:rPr>
        <w:t>Project Origami - Activities for Exploring Mathematics”</w:t>
      </w:r>
      <w:r>
        <w:t>, A. K. Peters LTD. Publication.</w:t>
      </w:r>
    </w:p>
    <w:p w:rsidR="00DA2281" w:rsidRDefault="00DA2281" w:rsidP="00DA2281">
      <w:pPr>
        <w:pStyle w:val="a9"/>
        <w:numPr>
          <w:ilvl w:val="0"/>
          <w:numId w:val="3"/>
        </w:numPr>
        <w:bidi w:val="0"/>
      </w:pPr>
      <w:r>
        <w:t>Daud Sutton, 1998, “</w:t>
      </w:r>
      <w:r w:rsidRPr="00DA2281">
        <w:rPr>
          <w:b/>
          <w:bCs/>
        </w:rPr>
        <w:t>Platonic and Archimedean Solids</w:t>
      </w:r>
      <w:r>
        <w:t>”, Wooden Books Ltd. Publication.</w:t>
      </w:r>
    </w:p>
    <w:p w:rsidR="00DA2281" w:rsidRPr="00F10909" w:rsidRDefault="00DA2281" w:rsidP="00DA2281">
      <w:pPr>
        <w:pStyle w:val="a9"/>
        <w:numPr>
          <w:ilvl w:val="0"/>
          <w:numId w:val="3"/>
        </w:numPr>
        <w:bidi w:val="0"/>
      </w:pPr>
      <w:r w:rsidRPr="000D0DE9">
        <w:t>Zeier, Franz</w:t>
      </w:r>
      <w:r>
        <w:t>, 1974, “</w:t>
      </w:r>
      <w:r w:rsidRPr="000D0DE9">
        <w:t>Papier: Versuche zwischen geometrie und Spiel</w:t>
      </w:r>
      <w:r>
        <w:t xml:space="preserve">”, </w:t>
      </w:r>
      <w:r w:rsidRPr="000D0DE9">
        <w:t>: Haupt</w:t>
      </w:r>
      <w:r>
        <w:t xml:space="preserve"> Publication.</w:t>
      </w:r>
    </w:p>
    <w:p w:rsidR="00433C2B" w:rsidRPr="00DA2281" w:rsidRDefault="00433C2B" w:rsidP="00DA2281">
      <w:pPr>
        <w:bidi w:val="0"/>
        <w:ind w:right="720"/>
        <w:rPr>
          <w:rFonts w:ascii="Arial" w:hAnsi="Arial" w:cs="Arial"/>
          <w:sz w:val="20"/>
          <w:szCs w:val="20"/>
        </w:rPr>
      </w:pPr>
    </w:p>
    <w:p w:rsidR="00433C2B" w:rsidRDefault="00433C2B" w:rsidP="00433C2B">
      <w:pPr>
        <w:ind w:left="720" w:right="720" w:firstLine="720"/>
        <w:rPr>
          <w:rFonts w:ascii="Arial" w:hAnsi="Arial" w:cs="Arial"/>
          <w:sz w:val="20"/>
          <w:szCs w:val="20"/>
        </w:rPr>
      </w:pPr>
    </w:p>
    <w:p w:rsidR="00433C2B" w:rsidRDefault="00433C2B" w:rsidP="00433C2B">
      <w:pPr>
        <w:pStyle w:val="2"/>
        <w:spacing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  <w:rtl/>
        </w:rPr>
        <w:t>חומר עזר: (יכול להיות אתר אינטרנט, כתב עת לא אקדמי וכו)</w:t>
      </w:r>
    </w:p>
    <w:p w:rsidR="00433C2B" w:rsidRDefault="00433C2B" w:rsidP="00433C2B">
      <w:pPr>
        <w:pStyle w:val="2"/>
        <w:spacing w:line="240" w:lineRule="auto"/>
      </w:pPr>
    </w:p>
    <w:p w:rsidR="00433C2B" w:rsidRDefault="00433C2B" w:rsidP="00433C2B">
      <w:pPr>
        <w:pStyle w:val="2"/>
        <w:spacing w:line="240" w:lineRule="auto"/>
      </w:pPr>
      <w:r>
        <w:rPr>
          <w:rFonts w:cs="Arial"/>
          <w:b/>
          <w:bCs/>
          <w:iCs/>
          <w:sz w:val="20"/>
          <w:szCs w:val="20"/>
          <w:shd w:val="clear" w:color="auto" w:fill="FFFF00"/>
          <w:rtl/>
        </w:rPr>
        <w:t>הערות</w:t>
      </w:r>
    </w:p>
    <w:p w:rsidR="00433C2B" w:rsidRDefault="00433C2B" w:rsidP="00433C2B">
      <w:pPr>
        <w:pBdr>
          <w:top w:val="single" w:sz="4" w:space="0" w:color="000000"/>
        </w:pBdr>
        <w:jc w:val="both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rtl/>
          <w:lang w:eastAsia="en-US"/>
        </w:rPr>
        <w:t>(1)  האפשרויות: שיעור, שיעור ותרגיל (שו"ת), מעבדה, סמינר, סדנה, סטודיו, פרוייקט</w:t>
      </w:r>
    </w:p>
    <w:p w:rsidR="00433C2B" w:rsidRDefault="00433C2B" w:rsidP="00433C2B">
      <w:pPr>
        <w:jc w:val="both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rtl/>
          <w:lang w:eastAsia="en-US"/>
        </w:rPr>
        <w:t>(2)  לפרט את חלוקת השעות כבסיס לתחשיב נקודות הזכות (שעת שיעור = 1 נ"ז, שעת תרגיל, מעבדה וכד' = 0.5 נ"ז)</w:t>
      </w:r>
    </w:p>
    <w:p w:rsidR="00433C2B" w:rsidRDefault="00433C2B" w:rsidP="00433C2B">
      <w:pPr>
        <w:jc w:val="both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rtl/>
          <w:lang w:eastAsia="en-US"/>
        </w:rPr>
        <w:t>(3)  הנושאים יסודרו לפי פרקי לימוד. בתקציר אפשר לחבר הפרקים לפסקת טקסט אחת.</w:t>
      </w:r>
    </w:p>
    <w:p w:rsidR="00433C2B" w:rsidRDefault="00433C2B" w:rsidP="00433C2B">
      <w:pPr>
        <w:jc w:val="both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rtl/>
          <w:lang w:eastAsia="en-US"/>
        </w:rPr>
        <w:t>(4)  בביבליוגרפיה יש להפריד בין ספרי לימוד, שחייבים להיות בספריה, לבין ספרי עיון וחומר עזר.</w:t>
      </w:r>
    </w:p>
    <w:p w:rsidR="00433C2B" w:rsidRDefault="00433C2B" w:rsidP="00433C2B">
      <w:pPr>
        <w:jc w:val="both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rtl/>
          <w:lang w:eastAsia="en-US"/>
        </w:rPr>
        <w:t>(5) הנוסח המקובל לספרות בתחומי מדעים והנדסה: שם המחבר (שם משפחה ואח"כ ראשי תיבות שם פרטי), שם הספר, הוצאה לאור, מהדורה, שנת ההוצאה.</w:t>
      </w:r>
    </w:p>
    <w:p w:rsidR="00433C2B" w:rsidRDefault="00433C2B" w:rsidP="00433C2B"/>
    <w:p w:rsidR="007D7CF4" w:rsidRDefault="00C86199" w:rsidP="00C81CBD">
      <w:pPr>
        <w:bidi w:val="0"/>
      </w:pPr>
      <w:r>
        <w:br/>
      </w:r>
    </w:p>
    <w:sectPr w:rsidR="007D7CF4" w:rsidSect="00E4253F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6D" w:rsidRDefault="00A53F6D" w:rsidP="004441ED">
      <w:r>
        <w:separator/>
      </w:r>
    </w:p>
  </w:endnote>
  <w:endnote w:type="continuationSeparator" w:id="0">
    <w:p w:rsidR="00A53F6D" w:rsidRDefault="00A53F6D" w:rsidP="0044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ED" w:rsidRDefault="004441ED" w:rsidP="004441ED">
    <w:pPr>
      <w:pStyle w:val="a5"/>
    </w:pPr>
    <w:r w:rsidRPr="004441ED">
      <w:rPr>
        <w:rFonts w:cs="Arial"/>
        <w:noProof/>
        <w:rtl/>
        <w:lang w:eastAsia="en-US"/>
      </w:rPr>
      <w:drawing>
        <wp:inline distT="0" distB="0" distL="0" distR="0">
          <wp:extent cx="3838575" cy="676275"/>
          <wp:effectExtent l="19050" t="0" r="9525" b="0"/>
          <wp:docPr id="6" name="תמונה 6" descr="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ig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41ED" w:rsidRDefault="004441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6D" w:rsidRDefault="00A53F6D" w:rsidP="004441ED">
      <w:r>
        <w:separator/>
      </w:r>
    </w:p>
  </w:footnote>
  <w:footnote w:type="continuationSeparator" w:id="0">
    <w:p w:rsidR="00A53F6D" w:rsidRDefault="00A53F6D" w:rsidP="0044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ED" w:rsidRDefault="004441ED" w:rsidP="004441ED">
    <w:pPr>
      <w:pStyle w:val="a3"/>
      <w:tabs>
        <w:tab w:val="clear" w:pos="8306"/>
      </w:tabs>
    </w:pPr>
    <w:r>
      <w:rPr>
        <w:rFonts w:hint="cs"/>
        <w:noProof/>
        <w:rtl/>
      </w:rPr>
      <w:t xml:space="preserve">                   </w:t>
    </w:r>
    <w:r>
      <w:rPr>
        <w:noProof/>
        <w:rtl/>
        <w:lang w:eastAsia="en-US"/>
      </w:rPr>
      <w:drawing>
        <wp:inline distT="0" distB="0" distL="0" distR="0">
          <wp:extent cx="1285310" cy="837936"/>
          <wp:effectExtent l="19050" t="0" r="0" b="0"/>
          <wp:docPr id="5" name="תמונה 5" descr="or-kul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r-kuli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80" cy="840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ab/>
    </w:r>
    <w:r>
      <w:rPr>
        <w:rFonts w:hint="cs"/>
        <w:rtl/>
      </w:rPr>
      <w:tab/>
      <w:t xml:space="preserve"> </w:t>
    </w:r>
    <w:r>
      <w:rPr>
        <w:rFonts w:hint="cs"/>
        <w:rtl/>
      </w:rPr>
      <w:tab/>
      <w:t xml:space="preserve">     </w:t>
    </w:r>
    <w:r w:rsidRPr="007B516E">
      <w:rPr>
        <w:noProof/>
        <w:rtl/>
        <w:lang w:eastAsia="en-US"/>
      </w:rPr>
      <w:drawing>
        <wp:inline distT="0" distB="0" distL="0" distR="0">
          <wp:extent cx="1314450" cy="838200"/>
          <wp:effectExtent l="19050" t="0" r="0" b="0"/>
          <wp:docPr id="8" name="תמונה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16" cy="8402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</w:p>
  <w:p w:rsidR="004441ED" w:rsidRDefault="004441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30FE"/>
    <w:multiLevelType w:val="hybridMultilevel"/>
    <w:tmpl w:val="9B1CE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E0E3A"/>
    <w:multiLevelType w:val="hybridMultilevel"/>
    <w:tmpl w:val="7F321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61055"/>
    <w:multiLevelType w:val="multilevel"/>
    <w:tmpl w:val="73BA4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5A"/>
    <w:rsid w:val="00042993"/>
    <w:rsid w:val="000806E3"/>
    <w:rsid w:val="000A74A8"/>
    <w:rsid w:val="000B26E3"/>
    <w:rsid w:val="000D7749"/>
    <w:rsid w:val="000F083E"/>
    <w:rsid w:val="001122B5"/>
    <w:rsid w:val="00147E57"/>
    <w:rsid w:val="00182762"/>
    <w:rsid w:val="001E7212"/>
    <w:rsid w:val="001F091A"/>
    <w:rsid w:val="0027373F"/>
    <w:rsid w:val="00277939"/>
    <w:rsid w:val="00283EF1"/>
    <w:rsid w:val="00284F89"/>
    <w:rsid w:val="002D5574"/>
    <w:rsid w:val="002F6396"/>
    <w:rsid w:val="00361121"/>
    <w:rsid w:val="004179DF"/>
    <w:rsid w:val="004260C8"/>
    <w:rsid w:val="00431102"/>
    <w:rsid w:val="00433C2B"/>
    <w:rsid w:val="00442C5D"/>
    <w:rsid w:val="004441ED"/>
    <w:rsid w:val="00467F74"/>
    <w:rsid w:val="004A303F"/>
    <w:rsid w:val="004A469D"/>
    <w:rsid w:val="004B7EC2"/>
    <w:rsid w:val="004E1638"/>
    <w:rsid w:val="004F3610"/>
    <w:rsid w:val="00500F89"/>
    <w:rsid w:val="005040E4"/>
    <w:rsid w:val="005164AD"/>
    <w:rsid w:val="00574727"/>
    <w:rsid w:val="005900C6"/>
    <w:rsid w:val="00590D50"/>
    <w:rsid w:val="00591207"/>
    <w:rsid w:val="00597027"/>
    <w:rsid w:val="005A0FD8"/>
    <w:rsid w:val="00640E98"/>
    <w:rsid w:val="00672C89"/>
    <w:rsid w:val="0068206E"/>
    <w:rsid w:val="006B18D9"/>
    <w:rsid w:val="006B2C35"/>
    <w:rsid w:val="006F3C7D"/>
    <w:rsid w:val="007131E1"/>
    <w:rsid w:val="00726C4A"/>
    <w:rsid w:val="0072769C"/>
    <w:rsid w:val="00731E80"/>
    <w:rsid w:val="00751263"/>
    <w:rsid w:val="007D7CF4"/>
    <w:rsid w:val="007F2568"/>
    <w:rsid w:val="00825BF0"/>
    <w:rsid w:val="008266E8"/>
    <w:rsid w:val="00877456"/>
    <w:rsid w:val="0088759C"/>
    <w:rsid w:val="008F6C6E"/>
    <w:rsid w:val="00902D61"/>
    <w:rsid w:val="009151C1"/>
    <w:rsid w:val="009159D2"/>
    <w:rsid w:val="00935F4B"/>
    <w:rsid w:val="00977DAE"/>
    <w:rsid w:val="009C7EAB"/>
    <w:rsid w:val="009F61A0"/>
    <w:rsid w:val="00A02DED"/>
    <w:rsid w:val="00A1135E"/>
    <w:rsid w:val="00A36AB1"/>
    <w:rsid w:val="00A40933"/>
    <w:rsid w:val="00A53F6D"/>
    <w:rsid w:val="00A85941"/>
    <w:rsid w:val="00A96183"/>
    <w:rsid w:val="00AA71B8"/>
    <w:rsid w:val="00AA79EF"/>
    <w:rsid w:val="00AC305A"/>
    <w:rsid w:val="00AF0BE8"/>
    <w:rsid w:val="00B472E6"/>
    <w:rsid w:val="00BD040E"/>
    <w:rsid w:val="00C149F8"/>
    <w:rsid w:val="00C36615"/>
    <w:rsid w:val="00C81CBD"/>
    <w:rsid w:val="00C85082"/>
    <w:rsid w:val="00C86199"/>
    <w:rsid w:val="00C91EB8"/>
    <w:rsid w:val="00D4166A"/>
    <w:rsid w:val="00D802A4"/>
    <w:rsid w:val="00D819F4"/>
    <w:rsid w:val="00D978A0"/>
    <w:rsid w:val="00DA2281"/>
    <w:rsid w:val="00DB0D18"/>
    <w:rsid w:val="00DC6205"/>
    <w:rsid w:val="00E031FA"/>
    <w:rsid w:val="00E13F57"/>
    <w:rsid w:val="00E17A2F"/>
    <w:rsid w:val="00E26DF9"/>
    <w:rsid w:val="00E330B9"/>
    <w:rsid w:val="00E4253F"/>
    <w:rsid w:val="00E43C4A"/>
    <w:rsid w:val="00E86F57"/>
    <w:rsid w:val="00EB2C82"/>
    <w:rsid w:val="00EB3EA8"/>
    <w:rsid w:val="00EB5138"/>
    <w:rsid w:val="00F027FA"/>
    <w:rsid w:val="00F1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3C2B"/>
    <w:pPr>
      <w:suppressAutoHyphens/>
      <w:autoSpaceDN w:val="0"/>
      <w:bidi/>
      <w:spacing w:after="0" w:line="240" w:lineRule="auto"/>
      <w:textAlignment w:val="baseline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link w:val="10"/>
    <w:uiPriority w:val="9"/>
    <w:qFormat/>
    <w:rsid w:val="00DA2281"/>
    <w:pPr>
      <w:suppressAutoHyphens w:val="0"/>
      <w:autoSpaceDN/>
      <w:bidi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41E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4441ED"/>
  </w:style>
  <w:style w:type="paragraph" w:styleId="a5">
    <w:name w:val="footer"/>
    <w:basedOn w:val="a"/>
    <w:link w:val="a6"/>
    <w:uiPriority w:val="99"/>
    <w:unhideWhenUsed/>
    <w:rsid w:val="004441E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441ED"/>
  </w:style>
  <w:style w:type="paragraph" w:styleId="a7">
    <w:name w:val="Balloon Text"/>
    <w:basedOn w:val="a"/>
    <w:link w:val="a8"/>
    <w:uiPriority w:val="99"/>
    <w:semiHidden/>
    <w:unhideWhenUsed/>
    <w:rsid w:val="004441E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441E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33C2B"/>
    <w:pPr>
      <w:spacing w:after="120" w:line="480" w:lineRule="auto"/>
    </w:pPr>
    <w:rPr>
      <w:rFonts w:ascii="Arial" w:eastAsia="Times New Roman" w:hAnsi="Arial" w:cs="David"/>
      <w:i/>
      <w:sz w:val="22"/>
      <w:lang w:eastAsia="he-IL"/>
    </w:rPr>
  </w:style>
  <w:style w:type="character" w:customStyle="1" w:styleId="20">
    <w:name w:val="גוף טקסט 2 תו"/>
    <w:basedOn w:val="a0"/>
    <w:link w:val="2"/>
    <w:rsid w:val="00433C2B"/>
    <w:rPr>
      <w:rFonts w:ascii="Arial" w:eastAsia="Times New Roman" w:hAnsi="Arial" w:cs="David"/>
      <w:i/>
      <w:szCs w:val="24"/>
      <w:lang w:eastAsia="he-IL"/>
    </w:rPr>
  </w:style>
  <w:style w:type="paragraph" w:styleId="a9">
    <w:name w:val="List Paragraph"/>
    <w:basedOn w:val="a"/>
    <w:uiPriority w:val="34"/>
    <w:qFormat/>
    <w:rsid w:val="00D4166A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DA22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unhideWhenUsed/>
    <w:rsid w:val="00DA2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3C2B"/>
    <w:pPr>
      <w:suppressAutoHyphens/>
      <w:autoSpaceDN w:val="0"/>
      <w:bidi/>
      <w:spacing w:after="0" w:line="240" w:lineRule="auto"/>
      <w:textAlignment w:val="baseline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link w:val="10"/>
    <w:uiPriority w:val="9"/>
    <w:qFormat/>
    <w:rsid w:val="00DA2281"/>
    <w:pPr>
      <w:suppressAutoHyphens w:val="0"/>
      <w:autoSpaceDN/>
      <w:bidi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41E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4441ED"/>
  </w:style>
  <w:style w:type="paragraph" w:styleId="a5">
    <w:name w:val="footer"/>
    <w:basedOn w:val="a"/>
    <w:link w:val="a6"/>
    <w:uiPriority w:val="99"/>
    <w:unhideWhenUsed/>
    <w:rsid w:val="004441E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441ED"/>
  </w:style>
  <w:style w:type="paragraph" w:styleId="a7">
    <w:name w:val="Balloon Text"/>
    <w:basedOn w:val="a"/>
    <w:link w:val="a8"/>
    <w:uiPriority w:val="99"/>
    <w:semiHidden/>
    <w:unhideWhenUsed/>
    <w:rsid w:val="004441E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441E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33C2B"/>
    <w:pPr>
      <w:spacing w:after="120" w:line="480" w:lineRule="auto"/>
    </w:pPr>
    <w:rPr>
      <w:rFonts w:ascii="Arial" w:eastAsia="Times New Roman" w:hAnsi="Arial" w:cs="David"/>
      <w:i/>
      <w:sz w:val="22"/>
      <w:lang w:eastAsia="he-IL"/>
    </w:rPr>
  </w:style>
  <w:style w:type="character" w:customStyle="1" w:styleId="20">
    <w:name w:val="גוף טקסט 2 תו"/>
    <w:basedOn w:val="a0"/>
    <w:link w:val="2"/>
    <w:rsid w:val="00433C2B"/>
    <w:rPr>
      <w:rFonts w:ascii="Arial" w:eastAsia="Times New Roman" w:hAnsi="Arial" w:cs="David"/>
      <w:i/>
      <w:szCs w:val="24"/>
      <w:lang w:eastAsia="he-IL"/>
    </w:rPr>
  </w:style>
  <w:style w:type="paragraph" w:styleId="a9">
    <w:name w:val="List Paragraph"/>
    <w:basedOn w:val="a"/>
    <w:uiPriority w:val="34"/>
    <w:qFormat/>
    <w:rsid w:val="00D4166A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DA22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unhideWhenUsed/>
    <w:rsid w:val="00DA2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ntt_athr_dp_sr_1?_encoding=UTF8&amp;field-author=Paul%20Jackson&amp;search-alias=books&amp;sort=relevancer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mdac\Desktop\&#1500;&#1493;&#1490;&#1493;\&#1500;&#1493;&#1490;&#1493;%20&#1508;&#1511;&#1493;&#1500;&#1496;&#1492;\logo%20faculty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faculty</Template>
  <TotalTime>0</TotalTime>
  <Pages>2</Pages>
  <Words>702</Words>
  <Characters>3510</Characters>
  <Application>Microsoft Office Word</Application>
  <DocSecurity>4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hemdac</dc:creator>
  <cp:lastModifiedBy>Neta Cohen</cp:lastModifiedBy>
  <cp:revision>2</cp:revision>
  <dcterms:created xsi:type="dcterms:W3CDTF">2018-07-15T11:26:00Z</dcterms:created>
  <dcterms:modified xsi:type="dcterms:W3CDTF">2018-07-15T11:26:00Z</dcterms:modified>
</cp:coreProperties>
</file>